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03BBD" w14:textId="5730963F" w:rsidR="00EA22D9" w:rsidRPr="0043707B" w:rsidRDefault="00EA22D9" w:rsidP="008D6078">
      <w:pPr>
        <w:spacing w:after="0"/>
        <w:rPr>
          <w:rFonts w:ascii="Arial" w:hAnsi="Arial" w:cs="Arial"/>
          <w:b/>
          <w:bCs/>
          <w:sz w:val="20"/>
          <w:szCs w:val="20"/>
        </w:rPr>
      </w:pPr>
      <w:r w:rsidRPr="0043707B">
        <w:rPr>
          <w:rFonts w:ascii="Arial" w:hAnsi="Arial" w:cs="Arial"/>
          <w:b/>
          <w:bCs/>
          <w:sz w:val="20"/>
          <w:szCs w:val="20"/>
        </w:rPr>
        <w:t xml:space="preserve">BLACKDOWN HILLS </w:t>
      </w:r>
      <w:r w:rsidR="002B20D5">
        <w:rPr>
          <w:rFonts w:ascii="Arial" w:hAnsi="Arial" w:cs="Arial"/>
          <w:b/>
          <w:bCs/>
          <w:sz w:val="20"/>
          <w:szCs w:val="20"/>
        </w:rPr>
        <w:t xml:space="preserve">AONB - </w:t>
      </w:r>
      <w:r w:rsidR="008D6078">
        <w:rPr>
          <w:rFonts w:ascii="Arial" w:hAnsi="Arial" w:cs="Arial"/>
          <w:b/>
          <w:bCs/>
          <w:sz w:val="20"/>
          <w:szCs w:val="20"/>
        </w:rPr>
        <w:t xml:space="preserve">25 YEP </w:t>
      </w:r>
      <w:r w:rsidRPr="0043707B">
        <w:rPr>
          <w:rFonts w:ascii="Arial" w:hAnsi="Arial" w:cs="Arial"/>
          <w:b/>
          <w:bCs/>
          <w:sz w:val="20"/>
          <w:szCs w:val="20"/>
        </w:rPr>
        <w:t>FIPL CASE STUD</w:t>
      </w:r>
      <w:r w:rsidR="008D6078">
        <w:rPr>
          <w:rFonts w:ascii="Arial" w:hAnsi="Arial" w:cs="Arial"/>
          <w:b/>
          <w:bCs/>
          <w:sz w:val="20"/>
          <w:szCs w:val="20"/>
        </w:rPr>
        <w:t>Y</w:t>
      </w:r>
    </w:p>
    <w:p w14:paraId="31E3030F" w14:textId="4C53AB79" w:rsidR="00EA22D9" w:rsidRDefault="00EA22D9" w:rsidP="00925498">
      <w:pPr>
        <w:spacing w:after="0"/>
        <w:rPr>
          <w:rFonts w:ascii="Arial" w:hAnsi="Arial" w:cs="Arial"/>
          <w:b/>
          <w:bCs/>
          <w:sz w:val="20"/>
          <w:szCs w:val="20"/>
          <w:u w:val="single"/>
        </w:rPr>
      </w:pPr>
    </w:p>
    <w:p w14:paraId="40E60ECF" w14:textId="77777777" w:rsidR="00E22A01" w:rsidRPr="0043707B" w:rsidRDefault="00E22A01" w:rsidP="00925498">
      <w:pPr>
        <w:spacing w:after="0"/>
        <w:rPr>
          <w:rFonts w:ascii="Arial" w:hAnsi="Arial" w:cs="Arial"/>
          <w:b/>
          <w:bCs/>
          <w:sz w:val="20"/>
          <w:szCs w:val="20"/>
          <w:u w:val="single"/>
        </w:rPr>
      </w:pPr>
    </w:p>
    <w:p w14:paraId="47789C57" w14:textId="755CD417" w:rsidR="00EA22D9" w:rsidRPr="008D6078" w:rsidRDefault="00EA22D9" w:rsidP="008D6078">
      <w:pPr>
        <w:rPr>
          <w:rFonts w:ascii="Arial" w:hAnsi="Arial" w:cs="Arial"/>
          <w:b/>
          <w:bCs/>
          <w:sz w:val="20"/>
          <w:szCs w:val="20"/>
          <w:u w:val="single"/>
        </w:rPr>
      </w:pPr>
      <w:r w:rsidRPr="008D6078">
        <w:rPr>
          <w:rFonts w:ascii="Arial" w:hAnsi="Arial" w:cs="Arial"/>
          <w:b/>
          <w:bCs/>
          <w:sz w:val="20"/>
          <w:szCs w:val="20"/>
          <w:u w:val="single"/>
        </w:rPr>
        <w:t>GOREN FARM, STOCKLAND</w:t>
      </w:r>
      <w:r w:rsidR="00E22A01" w:rsidRPr="008D6078">
        <w:rPr>
          <w:rFonts w:ascii="Arial" w:hAnsi="Arial" w:cs="Arial"/>
          <w:b/>
          <w:bCs/>
          <w:sz w:val="20"/>
          <w:szCs w:val="20"/>
          <w:u w:val="single"/>
        </w:rPr>
        <w:t>, NEAR HONITON</w:t>
      </w:r>
    </w:p>
    <w:p w14:paraId="53E877C2" w14:textId="4D26F87E" w:rsidR="00762220" w:rsidRPr="0043707B" w:rsidRDefault="008827A9" w:rsidP="00762220">
      <w:pPr>
        <w:pStyle w:val="paragraph"/>
        <w:spacing w:before="0" w:beforeAutospacing="0" w:after="0" w:afterAutospacing="0"/>
        <w:ind w:right="15"/>
        <w:textAlignment w:val="baseline"/>
        <w:rPr>
          <w:rFonts w:ascii="Arial" w:hAnsi="Arial" w:cs="Arial"/>
          <w:sz w:val="20"/>
          <w:szCs w:val="20"/>
        </w:rPr>
      </w:pPr>
      <w:hyperlink r:id="rId9" w:history="1">
        <w:r w:rsidR="00762220" w:rsidRPr="00F70925">
          <w:rPr>
            <w:rStyle w:val="Hyperlink"/>
            <w:rFonts w:ascii="Arial" w:hAnsi="Arial" w:cs="Arial"/>
            <w:sz w:val="20"/>
            <w:szCs w:val="20"/>
          </w:rPr>
          <w:t>Goren Farm</w:t>
        </w:r>
      </w:hyperlink>
      <w:r w:rsidR="00762220" w:rsidRPr="0043707B">
        <w:rPr>
          <w:rStyle w:val="normaltextrun"/>
          <w:rFonts w:ascii="Arial" w:hAnsi="Arial" w:cs="Arial"/>
          <w:sz w:val="20"/>
          <w:szCs w:val="20"/>
        </w:rPr>
        <w:t xml:space="preserve"> is a well-known supplier of high-quality wildflower seed</w:t>
      </w:r>
      <w:r w:rsidR="008D6078">
        <w:rPr>
          <w:rStyle w:val="normaltextrun"/>
          <w:rFonts w:ascii="Arial" w:hAnsi="Arial" w:cs="Arial"/>
          <w:sz w:val="20"/>
          <w:szCs w:val="20"/>
        </w:rPr>
        <w:t xml:space="preserve"> across the </w:t>
      </w:r>
      <w:proofErr w:type="gramStart"/>
      <w:r w:rsidR="008D6078">
        <w:rPr>
          <w:rStyle w:val="normaltextrun"/>
          <w:rFonts w:ascii="Arial" w:hAnsi="Arial" w:cs="Arial"/>
          <w:sz w:val="20"/>
          <w:szCs w:val="20"/>
        </w:rPr>
        <w:t>South West</w:t>
      </w:r>
      <w:proofErr w:type="gramEnd"/>
      <w:r w:rsidR="008D6078">
        <w:rPr>
          <w:rStyle w:val="normaltextrun"/>
          <w:rFonts w:ascii="Arial" w:hAnsi="Arial" w:cs="Arial"/>
          <w:sz w:val="20"/>
          <w:szCs w:val="20"/>
        </w:rPr>
        <w:t xml:space="preserve"> and beyond</w:t>
      </w:r>
      <w:r w:rsidR="00762220" w:rsidRPr="0043707B">
        <w:rPr>
          <w:rStyle w:val="normaltextrun"/>
          <w:rFonts w:ascii="Arial" w:hAnsi="Arial" w:cs="Arial"/>
          <w:sz w:val="20"/>
          <w:szCs w:val="20"/>
        </w:rPr>
        <w:t xml:space="preserve">, while its wildflower meadows provide an impressive </w:t>
      </w:r>
      <w:r w:rsidR="008D6078">
        <w:rPr>
          <w:rStyle w:val="normaltextrun"/>
          <w:rFonts w:ascii="Arial" w:hAnsi="Arial" w:cs="Arial"/>
          <w:sz w:val="20"/>
          <w:szCs w:val="20"/>
        </w:rPr>
        <w:t xml:space="preserve">local </w:t>
      </w:r>
      <w:r w:rsidR="00762220" w:rsidRPr="0043707B">
        <w:rPr>
          <w:rStyle w:val="normaltextrun"/>
          <w:rFonts w:ascii="Arial" w:hAnsi="Arial" w:cs="Arial"/>
          <w:sz w:val="20"/>
          <w:szCs w:val="20"/>
        </w:rPr>
        <w:t xml:space="preserve">visitor attraction during the summer months.  </w:t>
      </w:r>
      <w:r w:rsidR="0043707B" w:rsidRPr="0043707B">
        <w:rPr>
          <w:rStyle w:val="normaltextrun"/>
          <w:rFonts w:ascii="Arial" w:hAnsi="Arial" w:cs="Arial"/>
          <w:sz w:val="20"/>
          <w:szCs w:val="20"/>
        </w:rPr>
        <w:t xml:space="preserve">Julian Pady, who runs Goren Farm, approached the Blackdown Hills </w:t>
      </w:r>
      <w:proofErr w:type="spellStart"/>
      <w:r w:rsidR="0043707B" w:rsidRPr="0043707B">
        <w:rPr>
          <w:rStyle w:val="normaltextrun"/>
          <w:rFonts w:ascii="Arial" w:hAnsi="Arial" w:cs="Arial"/>
          <w:sz w:val="20"/>
          <w:szCs w:val="20"/>
        </w:rPr>
        <w:t>FiPL</w:t>
      </w:r>
      <w:proofErr w:type="spellEnd"/>
      <w:r w:rsidR="0043707B" w:rsidRPr="0043707B">
        <w:rPr>
          <w:rStyle w:val="normaltextrun"/>
          <w:rFonts w:ascii="Arial" w:hAnsi="Arial" w:cs="Arial"/>
          <w:sz w:val="20"/>
          <w:szCs w:val="20"/>
        </w:rPr>
        <w:t xml:space="preserve"> team to discuss ways of meeting </w:t>
      </w:r>
      <w:r w:rsidR="00762220" w:rsidRPr="0043707B">
        <w:rPr>
          <w:rStyle w:val="normaltextrun"/>
          <w:rFonts w:ascii="Arial" w:hAnsi="Arial" w:cs="Arial"/>
          <w:sz w:val="20"/>
          <w:szCs w:val="20"/>
        </w:rPr>
        <w:t>the growing interest in wildflower meadows amongst buyers and visitors.</w:t>
      </w:r>
      <w:r w:rsidR="00762220" w:rsidRPr="0043707B">
        <w:rPr>
          <w:rStyle w:val="eop"/>
          <w:rFonts w:ascii="Arial" w:hAnsi="Arial" w:cs="Arial"/>
          <w:sz w:val="20"/>
          <w:szCs w:val="20"/>
        </w:rPr>
        <w:t> </w:t>
      </w:r>
    </w:p>
    <w:p w14:paraId="18472140" w14:textId="77777777" w:rsidR="00762220" w:rsidRPr="0043707B" w:rsidRDefault="00762220" w:rsidP="00762220">
      <w:pPr>
        <w:pStyle w:val="paragraph"/>
        <w:spacing w:before="0" w:beforeAutospacing="0" w:after="0" w:afterAutospacing="0"/>
        <w:ind w:right="15"/>
        <w:textAlignment w:val="baseline"/>
        <w:rPr>
          <w:rFonts w:ascii="Arial" w:hAnsi="Arial" w:cs="Arial"/>
          <w:sz w:val="20"/>
          <w:szCs w:val="20"/>
        </w:rPr>
      </w:pPr>
      <w:r w:rsidRPr="0043707B">
        <w:rPr>
          <w:rStyle w:val="eop"/>
          <w:rFonts w:ascii="Arial" w:hAnsi="Arial" w:cs="Arial"/>
          <w:sz w:val="20"/>
          <w:szCs w:val="20"/>
        </w:rPr>
        <w:t> </w:t>
      </w:r>
    </w:p>
    <w:p w14:paraId="59AEF500" w14:textId="77777777" w:rsidR="00F70925" w:rsidRDefault="00762220" w:rsidP="008D6078">
      <w:pPr>
        <w:pStyle w:val="paragraph"/>
        <w:spacing w:before="0" w:beforeAutospacing="0" w:after="0" w:afterAutospacing="0"/>
        <w:ind w:right="15"/>
        <w:textAlignment w:val="baseline"/>
        <w:rPr>
          <w:rStyle w:val="normaltextrun"/>
          <w:rFonts w:ascii="Arial" w:hAnsi="Arial" w:cs="Arial"/>
          <w:color w:val="000000" w:themeColor="text1"/>
          <w:sz w:val="20"/>
          <w:szCs w:val="20"/>
        </w:rPr>
      </w:pPr>
      <w:r w:rsidRPr="0043707B">
        <w:rPr>
          <w:rStyle w:val="normaltextrun"/>
          <w:rFonts w:ascii="Arial" w:hAnsi="Arial" w:cs="Arial"/>
          <w:sz w:val="20"/>
          <w:szCs w:val="20"/>
        </w:rPr>
        <w:t xml:space="preserve">Demand for </w:t>
      </w:r>
      <w:proofErr w:type="gramStart"/>
      <w:r w:rsidRPr="0043707B">
        <w:rPr>
          <w:rStyle w:val="normaltextrun"/>
          <w:rFonts w:ascii="Arial" w:hAnsi="Arial" w:cs="Arial"/>
          <w:sz w:val="20"/>
          <w:szCs w:val="20"/>
        </w:rPr>
        <w:t>locally-sourced</w:t>
      </w:r>
      <w:proofErr w:type="gramEnd"/>
      <w:r w:rsidRPr="0043707B">
        <w:rPr>
          <w:rStyle w:val="normaltextrun"/>
          <w:rFonts w:ascii="Arial" w:hAnsi="Arial" w:cs="Arial"/>
          <w:sz w:val="20"/>
          <w:szCs w:val="20"/>
        </w:rPr>
        <w:t xml:space="preserve"> wildflower seed is beginning to overtake supply, and Goren Farm recognise that new ways are needed to meet this demand, beyond what the farm itself can supply from its own land.  Increasing numbers of landowners are wishing to restore traditional meadow flora on parts of their land, and meanwhile there is </w:t>
      </w:r>
      <w:r w:rsidR="008D6078">
        <w:rPr>
          <w:rStyle w:val="normaltextrun"/>
          <w:rFonts w:ascii="Arial" w:hAnsi="Arial" w:cs="Arial"/>
          <w:sz w:val="20"/>
          <w:szCs w:val="20"/>
        </w:rPr>
        <w:t xml:space="preserve">also </w:t>
      </w:r>
      <w:r w:rsidRPr="0043707B">
        <w:rPr>
          <w:rStyle w:val="normaltextrun"/>
          <w:rFonts w:ascii="Arial" w:hAnsi="Arial" w:cs="Arial"/>
          <w:sz w:val="20"/>
          <w:szCs w:val="20"/>
        </w:rPr>
        <w:t>a need for existing flower-rich meadows and pastures to gain an economic value which can help pay for their management.</w:t>
      </w:r>
      <w:r w:rsidRPr="0043707B">
        <w:rPr>
          <w:rStyle w:val="eop"/>
          <w:rFonts w:ascii="Arial" w:hAnsi="Arial" w:cs="Arial"/>
          <w:sz w:val="20"/>
          <w:szCs w:val="20"/>
        </w:rPr>
        <w:t> </w:t>
      </w:r>
      <w:r w:rsidR="00F70925">
        <w:rPr>
          <w:rFonts w:ascii="Arial" w:hAnsi="Arial" w:cs="Arial"/>
          <w:sz w:val="20"/>
          <w:szCs w:val="20"/>
        </w:rPr>
        <w:t xml:space="preserve"> </w:t>
      </w:r>
      <w:r w:rsidR="008D6078">
        <w:rPr>
          <w:rStyle w:val="normaltextrun"/>
          <w:rFonts w:ascii="Arial" w:hAnsi="Arial" w:cs="Arial"/>
          <w:sz w:val="20"/>
          <w:szCs w:val="20"/>
        </w:rPr>
        <w:t>Hence t</w:t>
      </w:r>
      <w:r w:rsidRPr="0043707B">
        <w:rPr>
          <w:rStyle w:val="normaltextrun"/>
          <w:rFonts w:ascii="Arial" w:hAnsi="Arial" w:cs="Arial"/>
          <w:sz w:val="20"/>
          <w:szCs w:val="20"/>
        </w:rPr>
        <w:t xml:space="preserve">he demand for seed and the desire for economic return can be linked together, if seed from existing </w:t>
      </w:r>
      <w:r w:rsidRPr="0043707B">
        <w:rPr>
          <w:rStyle w:val="normaltextrun"/>
          <w:rFonts w:ascii="Arial" w:hAnsi="Arial" w:cs="Arial"/>
          <w:color w:val="000000" w:themeColor="text1"/>
          <w:sz w:val="20"/>
          <w:szCs w:val="20"/>
        </w:rPr>
        <w:t xml:space="preserve">meadows can be harvested and made available to those who want it.  </w:t>
      </w:r>
    </w:p>
    <w:p w14:paraId="3BDC4746" w14:textId="77777777" w:rsidR="00F70925" w:rsidRDefault="00F70925" w:rsidP="008D6078">
      <w:pPr>
        <w:pStyle w:val="paragraph"/>
        <w:spacing w:before="0" w:beforeAutospacing="0" w:after="0" w:afterAutospacing="0"/>
        <w:ind w:right="15"/>
        <w:textAlignment w:val="baseline"/>
        <w:rPr>
          <w:rStyle w:val="normaltextrun"/>
          <w:rFonts w:ascii="Arial" w:hAnsi="Arial" w:cs="Arial"/>
          <w:color w:val="000000" w:themeColor="text1"/>
          <w:sz w:val="20"/>
          <w:szCs w:val="20"/>
        </w:rPr>
      </w:pPr>
    </w:p>
    <w:p w14:paraId="671255B2" w14:textId="3E952C4B" w:rsidR="00F70925" w:rsidRDefault="008D6078" w:rsidP="00F70925">
      <w:pPr>
        <w:pStyle w:val="paragraph"/>
        <w:spacing w:before="0" w:beforeAutospacing="0" w:after="0" w:afterAutospacing="0"/>
        <w:textAlignment w:val="baseline"/>
        <w:rPr>
          <w:rStyle w:val="normaltextrun"/>
          <w:rFonts w:ascii="Arial" w:hAnsi="Arial" w:cs="Arial"/>
          <w:sz w:val="20"/>
          <w:szCs w:val="20"/>
        </w:rPr>
      </w:pPr>
      <w:r>
        <w:rPr>
          <w:rStyle w:val="normaltextrun"/>
          <w:rFonts w:ascii="Arial" w:hAnsi="Arial" w:cs="Arial"/>
          <w:color w:val="000000" w:themeColor="text1"/>
          <w:sz w:val="20"/>
          <w:szCs w:val="20"/>
        </w:rPr>
        <w:t xml:space="preserve">A </w:t>
      </w:r>
      <w:r w:rsidR="0043707B" w:rsidRPr="0043707B">
        <w:rPr>
          <w:rStyle w:val="normaltextrun"/>
          <w:rFonts w:ascii="Arial" w:hAnsi="Arial" w:cs="Arial"/>
          <w:color w:val="000000" w:themeColor="text1"/>
          <w:sz w:val="20"/>
          <w:szCs w:val="20"/>
        </w:rPr>
        <w:t xml:space="preserve">project </w:t>
      </w:r>
      <w:r>
        <w:rPr>
          <w:rStyle w:val="normaltextrun"/>
          <w:rFonts w:ascii="Arial" w:hAnsi="Arial" w:cs="Arial"/>
          <w:color w:val="000000" w:themeColor="text1"/>
          <w:sz w:val="20"/>
          <w:szCs w:val="20"/>
        </w:rPr>
        <w:t xml:space="preserve">was therefore developed with the </w:t>
      </w:r>
      <w:proofErr w:type="spellStart"/>
      <w:r>
        <w:rPr>
          <w:rStyle w:val="normaltextrun"/>
          <w:rFonts w:ascii="Arial" w:hAnsi="Arial" w:cs="Arial"/>
          <w:color w:val="000000" w:themeColor="text1"/>
          <w:sz w:val="20"/>
          <w:szCs w:val="20"/>
        </w:rPr>
        <w:t>FiPL</w:t>
      </w:r>
      <w:proofErr w:type="spellEnd"/>
      <w:r>
        <w:rPr>
          <w:rStyle w:val="normaltextrun"/>
          <w:rFonts w:ascii="Arial" w:hAnsi="Arial" w:cs="Arial"/>
          <w:color w:val="000000" w:themeColor="text1"/>
          <w:sz w:val="20"/>
          <w:szCs w:val="20"/>
        </w:rPr>
        <w:t xml:space="preserve"> team which involved t</w:t>
      </w:r>
      <w:r w:rsidR="00762220" w:rsidRPr="0043707B">
        <w:rPr>
          <w:rStyle w:val="normaltextrun"/>
          <w:rFonts w:ascii="Arial" w:hAnsi="Arial" w:cs="Arial"/>
          <w:color w:val="000000" w:themeColor="text1"/>
          <w:sz w:val="20"/>
          <w:szCs w:val="20"/>
        </w:rPr>
        <w:t xml:space="preserve">he purchase of a Brush Harvester, </w:t>
      </w:r>
      <w:r>
        <w:rPr>
          <w:rStyle w:val="normaltextrun"/>
          <w:rFonts w:ascii="Arial" w:hAnsi="Arial" w:cs="Arial"/>
          <w:color w:val="000000" w:themeColor="text1"/>
          <w:sz w:val="20"/>
          <w:szCs w:val="20"/>
        </w:rPr>
        <w:t>to</w:t>
      </w:r>
      <w:r w:rsidR="00762220" w:rsidRPr="0043707B">
        <w:rPr>
          <w:rStyle w:val="normaltextrun"/>
          <w:rFonts w:ascii="Arial" w:hAnsi="Arial" w:cs="Arial"/>
          <w:color w:val="000000" w:themeColor="text1"/>
          <w:sz w:val="20"/>
          <w:szCs w:val="20"/>
        </w:rPr>
        <w:t xml:space="preserve"> be hosted and maintained by Goren Farm and made available on loan to local landowners to harvest seed from their own land.  </w:t>
      </w:r>
      <w:r w:rsidR="00F70925" w:rsidRPr="0043707B">
        <w:rPr>
          <w:rStyle w:val="normaltextrun"/>
          <w:rFonts w:ascii="Arial" w:hAnsi="Arial" w:cs="Arial"/>
          <w:sz w:val="20"/>
          <w:szCs w:val="20"/>
        </w:rPr>
        <w:t xml:space="preserve">A Logic MSH420 Brush Harvester </w:t>
      </w:r>
      <w:proofErr w:type="gramStart"/>
      <w:r w:rsidR="00F70925">
        <w:rPr>
          <w:rStyle w:val="normaltextrun"/>
          <w:rFonts w:ascii="Arial" w:hAnsi="Arial" w:cs="Arial"/>
          <w:sz w:val="20"/>
          <w:szCs w:val="20"/>
        </w:rPr>
        <w:t>was been</w:t>
      </w:r>
      <w:proofErr w:type="gramEnd"/>
      <w:r w:rsidR="00F70925" w:rsidRPr="0043707B">
        <w:rPr>
          <w:rStyle w:val="normaltextrun"/>
          <w:rFonts w:ascii="Arial" w:hAnsi="Arial" w:cs="Arial"/>
          <w:sz w:val="20"/>
          <w:szCs w:val="20"/>
        </w:rPr>
        <w:t xml:space="preserve"> </w:t>
      </w:r>
      <w:r w:rsidR="00F70925">
        <w:rPr>
          <w:rStyle w:val="normaltextrun"/>
          <w:rFonts w:ascii="Arial" w:hAnsi="Arial" w:cs="Arial"/>
          <w:sz w:val="20"/>
          <w:szCs w:val="20"/>
        </w:rPr>
        <w:t>acquired which is a</w:t>
      </w:r>
      <w:r w:rsidR="00F70925" w:rsidRPr="0043707B">
        <w:rPr>
          <w:rStyle w:val="normaltextrun"/>
          <w:rFonts w:ascii="Arial" w:hAnsi="Arial" w:cs="Arial"/>
          <w:sz w:val="20"/>
          <w:szCs w:val="20"/>
        </w:rPr>
        <w:t xml:space="preserve"> versatile, lightweight machine, towable behind a quad bike, ATV or small tractor, meaning it can be used on small sites with wet or uneven terrain.  Goren Farm have been using brush harvesters for 15 years </w:t>
      </w:r>
      <w:proofErr w:type="gramStart"/>
      <w:r w:rsidR="00F70925" w:rsidRPr="0043707B">
        <w:rPr>
          <w:rStyle w:val="normaltextrun"/>
          <w:rFonts w:ascii="Arial" w:hAnsi="Arial" w:cs="Arial"/>
          <w:sz w:val="20"/>
          <w:szCs w:val="20"/>
        </w:rPr>
        <w:t>now</w:t>
      </w:r>
      <w:proofErr w:type="gramEnd"/>
      <w:r w:rsidR="00F70925" w:rsidRPr="0043707B">
        <w:rPr>
          <w:rStyle w:val="normaltextrun"/>
          <w:rFonts w:ascii="Arial" w:hAnsi="Arial" w:cs="Arial"/>
          <w:sz w:val="20"/>
          <w:szCs w:val="20"/>
        </w:rPr>
        <w:t xml:space="preserve"> </w:t>
      </w:r>
      <w:r w:rsidR="00F70925">
        <w:rPr>
          <w:rStyle w:val="normaltextrun"/>
          <w:rFonts w:ascii="Arial" w:hAnsi="Arial" w:cs="Arial"/>
          <w:sz w:val="20"/>
          <w:szCs w:val="20"/>
        </w:rPr>
        <w:t>but their</w:t>
      </w:r>
      <w:r w:rsidR="00F70925" w:rsidRPr="0043707B">
        <w:rPr>
          <w:rStyle w:val="normaltextrun"/>
          <w:rFonts w:ascii="Arial" w:hAnsi="Arial" w:cs="Arial"/>
          <w:sz w:val="20"/>
          <w:szCs w:val="20"/>
        </w:rPr>
        <w:t xml:space="preserve"> own harvesters are tractor-mounted and too big </w:t>
      </w:r>
      <w:r w:rsidR="00F70925">
        <w:rPr>
          <w:rStyle w:val="normaltextrun"/>
          <w:rFonts w:ascii="Arial" w:hAnsi="Arial" w:cs="Arial"/>
          <w:sz w:val="20"/>
          <w:szCs w:val="20"/>
        </w:rPr>
        <w:t>for use on</w:t>
      </w:r>
      <w:r w:rsidR="00F70925" w:rsidRPr="0043707B">
        <w:rPr>
          <w:rStyle w:val="normaltextrun"/>
          <w:rFonts w:ascii="Arial" w:hAnsi="Arial" w:cs="Arial"/>
          <w:sz w:val="20"/>
          <w:szCs w:val="20"/>
        </w:rPr>
        <w:t xml:space="preserve"> uneven and remote sites.  </w:t>
      </w:r>
    </w:p>
    <w:p w14:paraId="456E7F1B" w14:textId="78BB93B9" w:rsidR="00F70925" w:rsidRDefault="002B20D5" w:rsidP="00F70925">
      <w:pPr>
        <w:pStyle w:val="paragraph"/>
        <w:spacing w:before="0" w:beforeAutospacing="0" w:after="0" w:afterAutospacing="0"/>
        <w:ind w:right="15"/>
        <w:textAlignment w:val="baseline"/>
        <w:rPr>
          <w:rStyle w:val="normaltextrun"/>
          <w:rFonts w:ascii="Arial" w:hAnsi="Arial" w:cs="Arial"/>
          <w:sz w:val="20"/>
          <w:szCs w:val="20"/>
        </w:rPr>
      </w:pPr>
      <w:r w:rsidRPr="00F70925">
        <w:rPr>
          <w:rStyle w:val="normaltextrun"/>
          <w:rFonts w:ascii="Arial" w:hAnsi="Arial" w:cs="Arial"/>
          <w:noProof/>
          <w:sz w:val="20"/>
          <w:szCs w:val="20"/>
        </w:rPr>
        <mc:AlternateContent>
          <mc:Choice Requires="wps">
            <w:drawing>
              <wp:anchor distT="45720" distB="45720" distL="114300" distR="114300" simplePos="0" relativeHeight="251659264" behindDoc="0" locked="0" layoutInCell="1" allowOverlap="1" wp14:anchorId="66B0FF9E" wp14:editId="20021420">
                <wp:simplePos x="0" y="0"/>
                <wp:positionH relativeFrom="column">
                  <wp:posOffset>-95250</wp:posOffset>
                </wp:positionH>
                <wp:positionV relativeFrom="paragraph">
                  <wp:posOffset>108585</wp:posOffset>
                </wp:positionV>
                <wp:extent cx="2482850" cy="167005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0" cy="1670050"/>
                        </a:xfrm>
                        <a:prstGeom prst="rect">
                          <a:avLst/>
                        </a:prstGeom>
                        <a:solidFill>
                          <a:srgbClr val="FFFFFF"/>
                        </a:solidFill>
                        <a:ln w="9525">
                          <a:noFill/>
                          <a:miter lim="800000"/>
                          <a:headEnd/>
                          <a:tailEnd/>
                        </a:ln>
                      </wps:spPr>
                      <wps:txbx>
                        <w:txbxContent>
                          <w:p w14:paraId="28163217" w14:textId="4590189C" w:rsidR="00F70925" w:rsidRDefault="00F70925">
                            <w:r w:rsidRPr="0043707B">
                              <w:rPr>
                                <w:rFonts w:ascii="Arial" w:hAnsi="Arial" w:cs="Arial"/>
                                <w:noProof/>
                                <w:sz w:val="20"/>
                                <w:szCs w:val="20"/>
                              </w:rPr>
                              <w:drawing>
                                <wp:inline distT="0" distB="0" distL="0" distR="0" wp14:anchorId="440CE147" wp14:editId="6B9A8FCC">
                                  <wp:extent cx="2260600" cy="1523080"/>
                                  <wp:effectExtent l="0" t="0" r="635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60600" cy="152308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B0FF9E" id="_x0000_t202" coordsize="21600,21600" o:spt="202" path="m,l,21600r21600,l21600,xe">
                <v:stroke joinstyle="miter"/>
                <v:path gradientshapeok="t" o:connecttype="rect"/>
              </v:shapetype>
              <v:shape id="Text Box 2" o:spid="_x0000_s1026" type="#_x0000_t202" style="position:absolute;margin-left:-7.5pt;margin-top:8.55pt;width:195.5pt;height:13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" stroked="f">
                <v:textbox>
                  <w:txbxContent>
                    <w:p w14:paraId="28163217" w14:textId="4590189C" w:rsidR="00F70925" w:rsidRDefault="00F70925">
                      <w:r w:rsidRPr="0043707B">
                        <w:rPr>
                          <w:rFonts w:ascii="Arial" w:hAnsi="Arial" w:cs="Arial"/>
                          <w:noProof/>
                          <w:sz w:val="20"/>
                          <w:szCs w:val="20"/>
                        </w:rPr>
                        <w:drawing>
                          <wp:inline distT="0" distB="0" distL="0" distR="0" wp14:anchorId="440CE147" wp14:editId="6B9A8FCC">
                            <wp:extent cx="2260600" cy="1523080"/>
                            <wp:effectExtent l="0" t="0" r="635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60600" cy="1523080"/>
                                    </a:xfrm>
                                    <a:prstGeom prst="rect">
                                      <a:avLst/>
                                    </a:prstGeom>
                                    <a:noFill/>
                                    <a:ln>
                                      <a:noFill/>
                                    </a:ln>
                                  </pic:spPr>
                                </pic:pic>
                              </a:graphicData>
                            </a:graphic>
                          </wp:inline>
                        </w:drawing>
                      </w:r>
                    </w:p>
                  </w:txbxContent>
                </v:textbox>
                <w10:wrap type="square"/>
              </v:shape>
            </w:pict>
          </mc:Fallback>
        </mc:AlternateContent>
      </w:r>
    </w:p>
    <w:p w14:paraId="3B0F08CC" w14:textId="7D9FDBAE" w:rsidR="00F70925" w:rsidRDefault="00F70925" w:rsidP="00F70925">
      <w:pPr>
        <w:pStyle w:val="paragraph"/>
        <w:spacing w:before="0" w:beforeAutospacing="0" w:after="0" w:afterAutospacing="0"/>
        <w:ind w:right="15"/>
        <w:textAlignment w:val="baseline"/>
        <w:rPr>
          <w:rStyle w:val="eop"/>
          <w:rFonts w:ascii="Arial" w:hAnsi="Arial" w:cs="Arial"/>
          <w:sz w:val="20"/>
          <w:szCs w:val="20"/>
        </w:rPr>
      </w:pPr>
      <w:r>
        <w:rPr>
          <w:rStyle w:val="normaltextrun"/>
          <w:rFonts w:ascii="Arial" w:hAnsi="Arial" w:cs="Arial"/>
          <w:sz w:val="20"/>
          <w:szCs w:val="20"/>
        </w:rPr>
        <w:t xml:space="preserve">The </w:t>
      </w:r>
      <w:r w:rsidRPr="0043707B">
        <w:rPr>
          <w:rStyle w:val="normaltextrun"/>
          <w:rFonts w:ascii="Arial" w:hAnsi="Arial" w:cs="Arial"/>
          <w:sz w:val="20"/>
          <w:szCs w:val="20"/>
        </w:rPr>
        <w:t xml:space="preserve">harvester </w:t>
      </w:r>
      <w:r>
        <w:rPr>
          <w:rStyle w:val="normaltextrun"/>
          <w:rFonts w:ascii="Arial" w:hAnsi="Arial" w:cs="Arial"/>
          <w:sz w:val="20"/>
          <w:szCs w:val="20"/>
        </w:rPr>
        <w:t xml:space="preserve">will be made </w:t>
      </w:r>
      <w:r w:rsidRPr="0043707B">
        <w:rPr>
          <w:rStyle w:val="normaltextrun"/>
          <w:rFonts w:ascii="Arial" w:hAnsi="Arial" w:cs="Arial"/>
          <w:sz w:val="20"/>
          <w:szCs w:val="20"/>
        </w:rPr>
        <w:t xml:space="preserve">available </w:t>
      </w:r>
      <w:r>
        <w:rPr>
          <w:rStyle w:val="normaltextrun"/>
          <w:rFonts w:ascii="Arial" w:hAnsi="Arial" w:cs="Arial"/>
          <w:sz w:val="20"/>
          <w:szCs w:val="20"/>
        </w:rPr>
        <w:t>on</w:t>
      </w:r>
      <w:r w:rsidRPr="0043707B">
        <w:rPr>
          <w:rStyle w:val="normaltextrun"/>
          <w:rFonts w:ascii="Arial" w:hAnsi="Arial" w:cs="Arial"/>
          <w:sz w:val="20"/>
          <w:szCs w:val="20"/>
        </w:rPr>
        <w:t xml:space="preserve"> a not-for-profit hire </w:t>
      </w:r>
      <w:r>
        <w:rPr>
          <w:rStyle w:val="normaltextrun"/>
          <w:rFonts w:ascii="Arial" w:hAnsi="Arial" w:cs="Arial"/>
          <w:sz w:val="20"/>
          <w:szCs w:val="20"/>
        </w:rPr>
        <w:t xml:space="preserve">basis </w:t>
      </w:r>
      <w:r w:rsidRPr="0043707B">
        <w:rPr>
          <w:rStyle w:val="normaltextrun"/>
          <w:rFonts w:ascii="Arial" w:hAnsi="Arial" w:cs="Arial"/>
          <w:sz w:val="20"/>
          <w:szCs w:val="20"/>
        </w:rPr>
        <w:t>between competent operators in the local area.  It is proposed that when the machine is needed, one of these operators w</w:t>
      </w:r>
      <w:r>
        <w:rPr>
          <w:rStyle w:val="normaltextrun"/>
          <w:rFonts w:ascii="Arial" w:hAnsi="Arial" w:cs="Arial"/>
          <w:sz w:val="20"/>
          <w:szCs w:val="20"/>
        </w:rPr>
        <w:t>ill</w:t>
      </w:r>
      <w:r w:rsidRPr="0043707B">
        <w:rPr>
          <w:rStyle w:val="normaltextrun"/>
          <w:rFonts w:ascii="Arial" w:hAnsi="Arial" w:cs="Arial"/>
          <w:sz w:val="20"/>
          <w:szCs w:val="20"/>
        </w:rPr>
        <w:t xml:space="preserve"> be able to use the harvester (with their own pulling machine) either for themselves or on behalf of another </w:t>
      </w:r>
      <w:r>
        <w:rPr>
          <w:rStyle w:val="normaltextrun"/>
          <w:rFonts w:ascii="Arial" w:hAnsi="Arial" w:cs="Arial"/>
          <w:sz w:val="20"/>
          <w:szCs w:val="20"/>
        </w:rPr>
        <w:t>landowner</w:t>
      </w:r>
      <w:r w:rsidRPr="0043707B">
        <w:rPr>
          <w:rStyle w:val="normaltextrun"/>
          <w:rFonts w:ascii="Arial" w:hAnsi="Arial" w:cs="Arial"/>
          <w:sz w:val="20"/>
          <w:szCs w:val="20"/>
        </w:rPr>
        <w:t xml:space="preserve">. </w:t>
      </w:r>
      <w:r>
        <w:rPr>
          <w:rStyle w:val="normaltextrun"/>
          <w:rFonts w:ascii="Arial" w:hAnsi="Arial" w:cs="Arial"/>
          <w:sz w:val="20"/>
          <w:szCs w:val="20"/>
        </w:rPr>
        <w:t xml:space="preserve"> </w:t>
      </w:r>
      <w:r w:rsidRPr="0043707B">
        <w:rPr>
          <w:rStyle w:val="normaltextrun"/>
          <w:rFonts w:ascii="Arial" w:hAnsi="Arial" w:cs="Arial"/>
          <w:sz w:val="20"/>
          <w:szCs w:val="20"/>
        </w:rPr>
        <w:t>A small daily fee will be charged for transport, cleaning, greasing maintenance and replacement parts and insurance. Instruction w</w:t>
      </w:r>
      <w:r>
        <w:rPr>
          <w:rStyle w:val="normaltextrun"/>
          <w:rFonts w:ascii="Arial" w:hAnsi="Arial" w:cs="Arial"/>
          <w:sz w:val="20"/>
          <w:szCs w:val="20"/>
        </w:rPr>
        <w:t>ill</w:t>
      </w:r>
      <w:r w:rsidRPr="0043707B">
        <w:rPr>
          <w:rStyle w:val="normaltextrun"/>
          <w:rFonts w:ascii="Arial" w:hAnsi="Arial" w:cs="Arial"/>
          <w:sz w:val="20"/>
          <w:szCs w:val="20"/>
        </w:rPr>
        <w:t xml:space="preserve"> be provided to </w:t>
      </w:r>
      <w:proofErr w:type="gramStart"/>
      <w:r w:rsidRPr="0043707B">
        <w:rPr>
          <w:rStyle w:val="normaltextrun"/>
          <w:rFonts w:ascii="Arial" w:hAnsi="Arial" w:cs="Arial"/>
          <w:sz w:val="20"/>
          <w:szCs w:val="20"/>
        </w:rPr>
        <w:t>operators</w:t>
      </w:r>
      <w:proofErr w:type="gramEnd"/>
      <w:r w:rsidRPr="0043707B">
        <w:rPr>
          <w:rStyle w:val="normaltextrun"/>
          <w:rFonts w:ascii="Arial" w:hAnsi="Arial" w:cs="Arial"/>
          <w:sz w:val="20"/>
          <w:szCs w:val="20"/>
        </w:rPr>
        <w:t xml:space="preserve"> and they w</w:t>
      </w:r>
      <w:r>
        <w:rPr>
          <w:rStyle w:val="normaltextrun"/>
          <w:rFonts w:ascii="Arial" w:hAnsi="Arial" w:cs="Arial"/>
          <w:sz w:val="20"/>
          <w:szCs w:val="20"/>
        </w:rPr>
        <w:t>ill</w:t>
      </w:r>
      <w:r w:rsidRPr="0043707B">
        <w:rPr>
          <w:rStyle w:val="normaltextrun"/>
          <w:rFonts w:ascii="Arial" w:hAnsi="Arial" w:cs="Arial"/>
          <w:sz w:val="20"/>
          <w:szCs w:val="20"/>
        </w:rPr>
        <w:t xml:space="preserve"> be asked to sign a hire agreement.  The harvester will reside at Goren Farm when not in use.</w:t>
      </w:r>
      <w:r w:rsidRPr="0043707B">
        <w:rPr>
          <w:rStyle w:val="eop"/>
          <w:rFonts w:ascii="Arial" w:hAnsi="Arial" w:cs="Arial"/>
          <w:sz w:val="20"/>
          <w:szCs w:val="20"/>
        </w:rPr>
        <w:t> </w:t>
      </w:r>
    </w:p>
    <w:p w14:paraId="655F3703" w14:textId="7967A635" w:rsidR="0043707B" w:rsidRPr="0043707B" w:rsidRDefault="0043707B" w:rsidP="0043707B">
      <w:pPr>
        <w:pStyle w:val="paragraph"/>
        <w:spacing w:before="0" w:beforeAutospacing="0" w:after="0" w:afterAutospacing="0"/>
        <w:textAlignment w:val="baseline"/>
        <w:rPr>
          <w:rStyle w:val="normaltextrun"/>
          <w:rFonts w:ascii="Arial" w:hAnsi="Arial" w:cs="Arial"/>
          <w:color w:val="000000" w:themeColor="text1"/>
          <w:sz w:val="20"/>
          <w:szCs w:val="20"/>
        </w:rPr>
      </w:pPr>
    </w:p>
    <w:p w14:paraId="3205A11F" w14:textId="6917980F" w:rsidR="00D86DAA" w:rsidRPr="002B20D5" w:rsidRDefault="008D6078" w:rsidP="002B20D5">
      <w:pPr>
        <w:pStyle w:val="paragraph"/>
        <w:spacing w:before="0" w:beforeAutospacing="0" w:after="0" w:afterAutospacing="0"/>
        <w:textAlignment w:val="baseline"/>
        <w:rPr>
          <w:rStyle w:val="normaltextrun"/>
          <w:rFonts w:ascii="Arial" w:hAnsi="Arial" w:cs="Arial"/>
          <w:color w:val="000000" w:themeColor="text1"/>
          <w:sz w:val="20"/>
          <w:szCs w:val="20"/>
        </w:rPr>
      </w:pPr>
      <w:r>
        <w:rPr>
          <w:rStyle w:val="normaltextrun"/>
          <w:rFonts w:ascii="Arial" w:hAnsi="Arial" w:cs="Arial"/>
          <w:color w:val="000000" w:themeColor="text1"/>
          <w:sz w:val="20"/>
          <w:szCs w:val="20"/>
        </w:rPr>
        <w:t xml:space="preserve">In </w:t>
      </w:r>
      <w:proofErr w:type="gramStart"/>
      <w:r>
        <w:rPr>
          <w:rStyle w:val="normaltextrun"/>
          <w:rFonts w:ascii="Arial" w:hAnsi="Arial" w:cs="Arial"/>
          <w:color w:val="000000" w:themeColor="text1"/>
          <w:sz w:val="20"/>
          <w:szCs w:val="20"/>
        </w:rPr>
        <w:t>addition</w:t>
      </w:r>
      <w:proofErr w:type="gramEnd"/>
      <w:r>
        <w:rPr>
          <w:rStyle w:val="normaltextrun"/>
          <w:rFonts w:ascii="Arial" w:hAnsi="Arial" w:cs="Arial"/>
          <w:color w:val="000000" w:themeColor="text1"/>
          <w:sz w:val="20"/>
          <w:szCs w:val="20"/>
        </w:rPr>
        <w:t xml:space="preserve"> the project funded t</w:t>
      </w:r>
      <w:r w:rsidR="00762220" w:rsidRPr="0043707B">
        <w:rPr>
          <w:rStyle w:val="normaltextrun"/>
          <w:rFonts w:ascii="Arial" w:hAnsi="Arial" w:cs="Arial"/>
          <w:color w:val="000000" w:themeColor="text1"/>
          <w:sz w:val="20"/>
          <w:szCs w:val="20"/>
        </w:rPr>
        <w:t xml:space="preserve">he purchase of seed cleaning equipment, in the form of a </w:t>
      </w:r>
      <w:r w:rsidR="002B20D5">
        <w:rPr>
          <w:rStyle w:val="normaltextrun"/>
          <w:rFonts w:ascii="Arial" w:hAnsi="Arial" w:cs="Arial"/>
          <w:color w:val="000000" w:themeColor="text1"/>
          <w:sz w:val="20"/>
          <w:szCs w:val="20"/>
        </w:rPr>
        <w:t xml:space="preserve">Separator and </w:t>
      </w:r>
      <w:r w:rsidR="00762220" w:rsidRPr="0043707B">
        <w:rPr>
          <w:rStyle w:val="normaltextrun"/>
          <w:rFonts w:ascii="Arial" w:hAnsi="Arial" w:cs="Arial"/>
          <w:color w:val="000000" w:themeColor="text1"/>
          <w:sz w:val="20"/>
          <w:szCs w:val="20"/>
        </w:rPr>
        <w:t xml:space="preserve">set of Indented Cylinders, which </w:t>
      </w:r>
      <w:r>
        <w:rPr>
          <w:rStyle w:val="normaltextrun"/>
          <w:rFonts w:ascii="Arial" w:hAnsi="Arial" w:cs="Arial"/>
          <w:color w:val="000000" w:themeColor="text1"/>
          <w:sz w:val="20"/>
          <w:szCs w:val="20"/>
        </w:rPr>
        <w:t>will be used</w:t>
      </w:r>
      <w:r w:rsidR="00762220" w:rsidRPr="0043707B">
        <w:rPr>
          <w:rStyle w:val="normaltextrun"/>
          <w:rFonts w:ascii="Arial" w:hAnsi="Arial" w:cs="Arial"/>
          <w:color w:val="000000" w:themeColor="text1"/>
          <w:sz w:val="20"/>
          <w:szCs w:val="20"/>
        </w:rPr>
        <w:t xml:space="preserve"> by Goren Farm to separate out seed of 8 key species from raw arisings gathered by the Brush Harvester, so that seed mixes can be designed to suit different soil types and conditions.  </w:t>
      </w:r>
      <w:r w:rsidR="00D86DAA">
        <w:rPr>
          <w:rStyle w:val="normaltextrun"/>
          <w:rFonts w:ascii="Arial" w:hAnsi="Arial" w:cs="Arial"/>
          <w:sz w:val="20"/>
          <w:szCs w:val="20"/>
        </w:rPr>
        <w:t>Th</w:t>
      </w:r>
      <w:r w:rsidR="002B20D5">
        <w:rPr>
          <w:rStyle w:val="normaltextrun"/>
          <w:rFonts w:ascii="Arial" w:hAnsi="Arial" w:cs="Arial"/>
          <w:sz w:val="20"/>
          <w:szCs w:val="20"/>
        </w:rPr>
        <w:t>e Separator</w:t>
      </w:r>
      <w:r w:rsidR="00D86DAA">
        <w:rPr>
          <w:rStyle w:val="normaltextrun"/>
          <w:rFonts w:ascii="Arial" w:hAnsi="Arial" w:cs="Arial"/>
          <w:sz w:val="20"/>
          <w:szCs w:val="20"/>
        </w:rPr>
        <w:t xml:space="preserve"> </w:t>
      </w:r>
      <w:r w:rsidR="00762220" w:rsidRPr="0043707B">
        <w:rPr>
          <w:rStyle w:val="normaltextrun"/>
          <w:rFonts w:ascii="Arial" w:hAnsi="Arial" w:cs="Arial"/>
          <w:sz w:val="20"/>
          <w:szCs w:val="20"/>
        </w:rPr>
        <w:t xml:space="preserve">is a specialised machine comprising a rotating drum in which different cylinders are inserted, each with indents on the inside surface of a particular size.  Material is introduced into the drum and seed of the desired size becomes trapped in the indents, while larger material passes through.  The process both separates out the target seed, and cleans out the chaff, stems and other debris.  </w:t>
      </w:r>
    </w:p>
    <w:p w14:paraId="1266B2F9" w14:textId="77777777" w:rsidR="00D86DAA" w:rsidRDefault="00D86DAA" w:rsidP="00D86DAA">
      <w:pPr>
        <w:pStyle w:val="paragraph"/>
        <w:spacing w:before="0" w:beforeAutospacing="0" w:after="0" w:afterAutospacing="0"/>
        <w:textAlignment w:val="baseline"/>
        <w:rPr>
          <w:rStyle w:val="normaltextrun"/>
          <w:rFonts w:ascii="Arial" w:hAnsi="Arial" w:cs="Arial"/>
          <w:sz w:val="20"/>
          <w:szCs w:val="20"/>
        </w:rPr>
      </w:pPr>
    </w:p>
    <w:p w14:paraId="6EB76C21" w14:textId="20B622C3" w:rsidR="00762220" w:rsidRDefault="00762220" w:rsidP="00D86DAA">
      <w:pPr>
        <w:pStyle w:val="paragraph"/>
        <w:spacing w:before="0" w:beforeAutospacing="0" w:after="0" w:afterAutospacing="0"/>
        <w:textAlignment w:val="baseline"/>
        <w:rPr>
          <w:rStyle w:val="eop"/>
          <w:rFonts w:ascii="Arial" w:hAnsi="Arial" w:cs="Arial"/>
          <w:sz w:val="20"/>
          <w:szCs w:val="20"/>
        </w:rPr>
      </w:pPr>
      <w:r w:rsidRPr="0043707B">
        <w:rPr>
          <w:rStyle w:val="normaltextrun"/>
          <w:rFonts w:ascii="Arial" w:hAnsi="Arial" w:cs="Arial"/>
          <w:sz w:val="20"/>
          <w:szCs w:val="20"/>
        </w:rPr>
        <w:t>Having this machine will</w:t>
      </w:r>
      <w:r w:rsidR="00D86DAA">
        <w:rPr>
          <w:rStyle w:val="normaltextrun"/>
          <w:rFonts w:ascii="Arial" w:hAnsi="Arial" w:cs="Arial"/>
          <w:sz w:val="20"/>
          <w:szCs w:val="20"/>
        </w:rPr>
        <w:t xml:space="preserve"> enable</w:t>
      </w:r>
      <w:r w:rsidRPr="0043707B">
        <w:rPr>
          <w:rStyle w:val="normaltextrun"/>
          <w:rFonts w:ascii="Arial" w:hAnsi="Arial" w:cs="Arial"/>
          <w:sz w:val="20"/>
          <w:szCs w:val="20"/>
        </w:rPr>
        <w:t xml:space="preserve"> Goren Farm</w:t>
      </w:r>
      <w:r w:rsidR="00D86DAA">
        <w:rPr>
          <w:rStyle w:val="normaltextrun"/>
          <w:rFonts w:ascii="Arial" w:hAnsi="Arial" w:cs="Arial"/>
          <w:sz w:val="20"/>
          <w:szCs w:val="20"/>
        </w:rPr>
        <w:t xml:space="preserve"> to extend its</w:t>
      </w:r>
      <w:r w:rsidRPr="0043707B">
        <w:rPr>
          <w:rStyle w:val="normaltextrun"/>
          <w:rFonts w:ascii="Arial" w:hAnsi="Arial" w:cs="Arial"/>
          <w:sz w:val="20"/>
          <w:szCs w:val="20"/>
        </w:rPr>
        <w:t xml:space="preserve"> services to others (allowing local landowners to bring their meadow arisings to the farm and extract key meadow-creation species), while also allowing Goren itself to offer more pure-seed or specific multi-seed mixes to its customers.  The machine will hence have both a commercial value, and a community value by enabling others to make the most of their meadows.</w:t>
      </w:r>
      <w:r w:rsidRPr="0043707B">
        <w:rPr>
          <w:rStyle w:val="eop"/>
          <w:rFonts w:ascii="Arial" w:hAnsi="Arial" w:cs="Arial"/>
          <w:sz w:val="20"/>
          <w:szCs w:val="20"/>
        </w:rPr>
        <w:t> </w:t>
      </w:r>
    </w:p>
    <w:p w14:paraId="06606065" w14:textId="3A5EB618" w:rsidR="00E22A01" w:rsidRDefault="00E22A01" w:rsidP="00D86DAA">
      <w:pPr>
        <w:pStyle w:val="paragraph"/>
        <w:spacing w:before="0" w:beforeAutospacing="0" w:after="0" w:afterAutospacing="0"/>
        <w:textAlignment w:val="baseline"/>
        <w:rPr>
          <w:rStyle w:val="eop"/>
          <w:rFonts w:ascii="Arial" w:hAnsi="Arial" w:cs="Arial"/>
          <w:sz w:val="20"/>
          <w:szCs w:val="20"/>
        </w:rPr>
      </w:pPr>
    </w:p>
    <w:p w14:paraId="0DBC1E29" w14:textId="1BF13C9E" w:rsidR="00762220" w:rsidRPr="0043707B" w:rsidRDefault="00762220" w:rsidP="00D86DAA">
      <w:pPr>
        <w:pStyle w:val="paragraph"/>
        <w:spacing w:before="0" w:beforeAutospacing="0" w:after="0" w:afterAutospacing="0"/>
        <w:ind w:right="15"/>
        <w:textAlignment w:val="baseline"/>
        <w:rPr>
          <w:rFonts w:ascii="Arial" w:hAnsi="Arial" w:cs="Arial"/>
          <w:sz w:val="20"/>
          <w:szCs w:val="20"/>
        </w:rPr>
      </w:pPr>
    </w:p>
    <w:p w14:paraId="7935D194" w14:textId="24D08664" w:rsidR="00E22A01" w:rsidRDefault="00762220" w:rsidP="00D86DAA">
      <w:pPr>
        <w:pStyle w:val="paragraph"/>
        <w:spacing w:before="0" w:beforeAutospacing="0" w:after="0" w:afterAutospacing="0"/>
        <w:ind w:right="15"/>
        <w:textAlignment w:val="baseline"/>
        <w:rPr>
          <w:rStyle w:val="normaltextrun"/>
          <w:rFonts w:ascii="Arial" w:hAnsi="Arial" w:cs="Arial"/>
          <w:sz w:val="20"/>
          <w:szCs w:val="20"/>
        </w:rPr>
      </w:pPr>
      <w:r w:rsidRPr="0043707B">
        <w:rPr>
          <w:rFonts w:ascii="Arial" w:eastAsiaTheme="minorHAnsi" w:hAnsi="Arial" w:cs="Arial"/>
          <w:noProof/>
          <w:sz w:val="20"/>
          <w:szCs w:val="20"/>
          <w:lang w:eastAsia="en-US"/>
        </w:rPr>
        <w:drawing>
          <wp:inline distT="0" distB="0" distL="0" distR="0" wp14:anchorId="7A0F984E" wp14:editId="2606E6B6">
            <wp:extent cx="1662779" cy="197485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75075" cy="1989453"/>
                    </a:xfrm>
                    <a:prstGeom prst="rect">
                      <a:avLst/>
                    </a:prstGeom>
                    <a:noFill/>
                    <a:ln>
                      <a:noFill/>
                    </a:ln>
                  </pic:spPr>
                </pic:pic>
              </a:graphicData>
            </a:graphic>
          </wp:inline>
        </w:drawing>
      </w:r>
      <w:r w:rsidRPr="0043707B">
        <w:rPr>
          <w:rStyle w:val="normaltextrun"/>
          <w:rFonts w:ascii="Arial" w:hAnsi="Arial" w:cs="Arial"/>
          <w:sz w:val="20"/>
          <w:szCs w:val="20"/>
        </w:rPr>
        <w:t xml:space="preserve">  </w:t>
      </w:r>
      <w:r w:rsidRPr="0043707B">
        <w:rPr>
          <w:rFonts w:ascii="Arial" w:eastAsiaTheme="minorHAnsi" w:hAnsi="Arial" w:cs="Arial"/>
          <w:noProof/>
          <w:sz w:val="20"/>
          <w:szCs w:val="20"/>
          <w:lang w:eastAsia="en-US"/>
        </w:rPr>
        <w:drawing>
          <wp:inline distT="0" distB="0" distL="0" distR="0" wp14:anchorId="4352E8D7" wp14:editId="58E44AD0">
            <wp:extent cx="1366981" cy="1879600"/>
            <wp:effectExtent l="0" t="0" r="508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78014" cy="1894770"/>
                    </a:xfrm>
                    <a:prstGeom prst="rect">
                      <a:avLst/>
                    </a:prstGeom>
                    <a:noFill/>
                    <a:ln>
                      <a:noFill/>
                    </a:ln>
                  </pic:spPr>
                </pic:pic>
              </a:graphicData>
            </a:graphic>
          </wp:inline>
        </w:drawing>
      </w:r>
      <w:r w:rsidRPr="0043707B">
        <w:rPr>
          <w:rStyle w:val="normaltextrun"/>
          <w:rFonts w:ascii="Arial" w:hAnsi="Arial" w:cs="Arial"/>
          <w:sz w:val="20"/>
          <w:szCs w:val="20"/>
        </w:rPr>
        <w:t xml:space="preserve">    </w:t>
      </w:r>
      <w:r w:rsidR="00134D7F" w:rsidRPr="0043707B">
        <w:rPr>
          <w:rFonts w:ascii="Arial" w:eastAsiaTheme="minorHAnsi" w:hAnsi="Arial" w:cs="Arial"/>
          <w:noProof/>
          <w:sz w:val="20"/>
          <w:szCs w:val="20"/>
          <w:lang w:eastAsia="en-US"/>
        </w:rPr>
        <w:drawing>
          <wp:inline distT="0" distB="0" distL="0" distR="0" wp14:anchorId="6EC0746E" wp14:editId="683F9273">
            <wp:extent cx="2768600" cy="1770514"/>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85044" cy="1781030"/>
                    </a:xfrm>
                    <a:prstGeom prst="rect">
                      <a:avLst/>
                    </a:prstGeom>
                    <a:noFill/>
                    <a:ln>
                      <a:noFill/>
                    </a:ln>
                  </pic:spPr>
                </pic:pic>
              </a:graphicData>
            </a:graphic>
          </wp:inline>
        </w:drawing>
      </w:r>
    </w:p>
    <w:p w14:paraId="29CEC90F" w14:textId="68EC0069" w:rsidR="00762220" w:rsidRPr="0043707B" w:rsidRDefault="00762220" w:rsidP="00D86DAA">
      <w:pPr>
        <w:pStyle w:val="paragraph"/>
        <w:spacing w:before="0" w:beforeAutospacing="0" w:after="0" w:afterAutospacing="0"/>
        <w:ind w:right="15"/>
        <w:textAlignment w:val="baseline"/>
        <w:rPr>
          <w:rFonts w:ascii="Arial" w:hAnsi="Arial" w:cs="Arial"/>
          <w:sz w:val="20"/>
          <w:szCs w:val="20"/>
        </w:rPr>
      </w:pPr>
      <w:r w:rsidRPr="0043707B">
        <w:rPr>
          <w:rStyle w:val="eop"/>
          <w:rFonts w:ascii="Arial" w:hAnsi="Arial" w:cs="Arial"/>
          <w:sz w:val="20"/>
          <w:szCs w:val="20"/>
        </w:rPr>
        <w:t> </w:t>
      </w:r>
    </w:p>
    <w:p w14:paraId="7F7FC276" w14:textId="75FE5902" w:rsidR="007252C2" w:rsidRDefault="00E22A01" w:rsidP="00925498">
      <w:pPr>
        <w:spacing w:after="0"/>
        <w:rPr>
          <w:rFonts w:ascii="Arial" w:hAnsi="Arial" w:cs="Arial"/>
          <w:sz w:val="20"/>
          <w:szCs w:val="20"/>
        </w:rPr>
      </w:pPr>
      <w:r w:rsidRPr="00E22A01">
        <w:rPr>
          <w:rFonts w:ascii="Arial" w:hAnsi="Arial" w:cs="Arial"/>
          <w:sz w:val="20"/>
          <w:szCs w:val="20"/>
        </w:rPr>
        <w:t>For the Brush Harvester, given this will be a community resource without specific commercial benefit a 100% grant was offered on a cost of £7095.</w:t>
      </w:r>
      <w:r w:rsidR="00F70925">
        <w:rPr>
          <w:rFonts w:ascii="Arial" w:hAnsi="Arial" w:cs="Arial"/>
          <w:sz w:val="20"/>
          <w:szCs w:val="20"/>
        </w:rPr>
        <w:t xml:space="preserve">  </w:t>
      </w:r>
      <w:r w:rsidR="007252C2">
        <w:rPr>
          <w:rFonts w:ascii="Arial" w:hAnsi="Arial" w:cs="Arial"/>
          <w:sz w:val="20"/>
          <w:szCs w:val="20"/>
        </w:rPr>
        <w:t>For the Indented Cylinder Separator, a 50% grant was offered towards a total cost of £5858.</w:t>
      </w:r>
    </w:p>
    <w:p w14:paraId="4C1DDEA3" w14:textId="4447CAD5" w:rsidR="00EA22D9" w:rsidRPr="00E22A01" w:rsidRDefault="00EA22D9" w:rsidP="00925498">
      <w:pPr>
        <w:spacing w:after="0"/>
        <w:rPr>
          <w:rFonts w:ascii="Arial" w:hAnsi="Arial" w:cs="Arial"/>
          <w:sz w:val="20"/>
          <w:szCs w:val="20"/>
        </w:rPr>
      </w:pPr>
    </w:p>
    <w:p w14:paraId="113D1B28" w14:textId="405D5CC3" w:rsidR="00925498" w:rsidRDefault="000609C9" w:rsidP="00925498">
      <w:pPr>
        <w:spacing w:after="0"/>
        <w:rPr>
          <w:rFonts w:ascii="Arial" w:hAnsi="Arial" w:cs="Arial"/>
          <w:sz w:val="20"/>
          <w:szCs w:val="20"/>
        </w:rPr>
      </w:pPr>
      <w:r>
        <w:rPr>
          <w:rFonts w:ascii="Arial" w:hAnsi="Arial" w:cs="Arial"/>
          <w:sz w:val="20"/>
          <w:szCs w:val="20"/>
        </w:rPr>
        <w:t xml:space="preserve">This investment by </w:t>
      </w:r>
      <w:proofErr w:type="spellStart"/>
      <w:r>
        <w:rPr>
          <w:rFonts w:ascii="Arial" w:hAnsi="Arial" w:cs="Arial"/>
          <w:sz w:val="20"/>
          <w:szCs w:val="20"/>
        </w:rPr>
        <w:t>FiPL</w:t>
      </w:r>
      <w:proofErr w:type="spellEnd"/>
      <w:r>
        <w:rPr>
          <w:rFonts w:ascii="Arial" w:hAnsi="Arial" w:cs="Arial"/>
          <w:sz w:val="20"/>
          <w:szCs w:val="20"/>
        </w:rPr>
        <w:t xml:space="preserve"> will provide a major boost to the ability of the Blackdown Hills landowning community to strengthen the local supply of wildflower seed to meet local demand.  It will encourage collaborative working between landowners, while consolidating the role of Goren Farm as an exemplar in this field, supported by the AONB.</w:t>
      </w:r>
    </w:p>
    <w:p w14:paraId="399585B0" w14:textId="3AE70285" w:rsidR="000609C9" w:rsidRDefault="000609C9" w:rsidP="00925498">
      <w:pPr>
        <w:spacing w:after="0"/>
        <w:rPr>
          <w:rFonts w:ascii="Arial" w:hAnsi="Arial" w:cs="Arial"/>
          <w:sz w:val="20"/>
          <w:szCs w:val="20"/>
        </w:rPr>
      </w:pPr>
    </w:p>
    <w:p w14:paraId="4B587E7C" w14:textId="77777777" w:rsidR="00F70925" w:rsidRDefault="00F70925" w:rsidP="00925498">
      <w:pPr>
        <w:spacing w:after="0"/>
        <w:rPr>
          <w:rFonts w:ascii="Arial" w:hAnsi="Arial" w:cs="Arial"/>
          <w:sz w:val="20"/>
          <w:szCs w:val="20"/>
        </w:rPr>
      </w:pPr>
    </w:p>
    <w:p w14:paraId="1EB06EE4" w14:textId="4F128C3F" w:rsidR="000609C9" w:rsidRDefault="000609C9" w:rsidP="00925498">
      <w:pPr>
        <w:spacing w:after="0"/>
        <w:rPr>
          <w:rFonts w:ascii="Arial" w:hAnsi="Arial" w:cs="Arial"/>
          <w:sz w:val="20"/>
          <w:szCs w:val="20"/>
        </w:rPr>
      </w:pPr>
      <w:r>
        <w:rPr>
          <w:rFonts w:ascii="Arial" w:hAnsi="Arial" w:cs="Arial"/>
          <w:sz w:val="20"/>
          <w:szCs w:val="20"/>
        </w:rPr>
        <w:t>Gavin Saunders</w:t>
      </w:r>
    </w:p>
    <w:p w14:paraId="159B1BDD" w14:textId="3E63BEE0" w:rsidR="000609C9" w:rsidRDefault="000609C9" w:rsidP="00925498">
      <w:pPr>
        <w:spacing w:after="0"/>
        <w:rPr>
          <w:rFonts w:ascii="Arial" w:hAnsi="Arial" w:cs="Arial"/>
          <w:sz w:val="20"/>
          <w:szCs w:val="20"/>
        </w:rPr>
      </w:pPr>
      <w:proofErr w:type="spellStart"/>
      <w:r>
        <w:rPr>
          <w:rFonts w:ascii="Arial" w:hAnsi="Arial" w:cs="Arial"/>
          <w:sz w:val="20"/>
          <w:szCs w:val="20"/>
        </w:rPr>
        <w:t>FiPL</w:t>
      </w:r>
      <w:proofErr w:type="spellEnd"/>
      <w:r>
        <w:rPr>
          <w:rFonts w:ascii="Arial" w:hAnsi="Arial" w:cs="Arial"/>
          <w:sz w:val="20"/>
          <w:szCs w:val="20"/>
        </w:rPr>
        <w:t xml:space="preserve"> Officer</w:t>
      </w:r>
    </w:p>
    <w:p w14:paraId="2FCA988E" w14:textId="47FB063B" w:rsidR="000609C9" w:rsidRDefault="000609C9" w:rsidP="00925498">
      <w:pPr>
        <w:spacing w:after="0"/>
        <w:rPr>
          <w:rFonts w:ascii="Arial" w:hAnsi="Arial" w:cs="Arial"/>
          <w:sz w:val="20"/>
          <w:szCs w:val="20"/>
        </w:rPr>
      </w:pPr>
      <w:r>
        <w:rPr>
          <w:rFonts w:ascii="Arial" w:hAnsi="Arial" w:cs="Arial"/>
          <w:sz w:val="20"/>
          <w:szCs w:val="20"/>
        </w:rPr>
        <w:t>Blackdown Hills AONB</w:t>
      </w:r>
    </w:p>
    <w:p w14:paraId="7A4FC2FE" w14:textId="142B7047" w:rsidR="000609C9" w:rsidRPr="0043707B" w:rsidRDefault="00F70925" w:rsidP="00925498">
      <w:pPr>
        <w:spacing w:after="0"/>
        <w:rPr>
          <w:rFonts w:ascii="Arial" w:hAnsi="Arial" w:cs="Arial"/>
          <w:sz w:val="20"/>
          <w:szCs w:val="20"/>
        </w:rPr>
      </w:pPr>
      <w:r>
        <w:rPr>
          <w:rFonts w:ascii="Arial" w:hAnsi="Arial" w:cs="Arial"/>
          <w:sz w:val="20"/>
          <w:szCs w:val="20"/>
        </w:rPr>
        <w:t>May</w:t>
      </w:r>
      <w:r w:rsidR="000609C9">
        <w:rPr>
          <w:rFonts w:ascii="Arial" w:hAnsi="Arial" w:cs="Arial"/>
          <w:sz w:val="20"/>
          <w:szCs w:val="20"/>
        </w:rPr>
        <w:t xml:space="preserve"> 2022</w:t>
      </w:r>
    </w:p>
    <w:p w14:paraId="4A7636BA" w14:textId="77777777" w:rsidR="00925498" w:rsidRPr="0043707B" w:rsidRDefault="00925498" w:rsidP="00EA22D9">
      <w:pPr>
        <w:spacing w:after="0"/>
        <w:rPr>
          <w:rFonts w:ascii="Arial" w:hAnsi="Arial" w:cs="Arial"/>
          <w:sz w:val="20"/>
          <w:szCs w:val="20"/>
        </w:rPr>
      </w:pPr>
    </w:p>
    <w:sectPr w:rsidR="00925498" w:rsidRPr="0043707B" w:rsidSect="00F7092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B0055"/>
    <w:multiLevelType w:val="hybridMultilevel"/>
    <w:tmpl w:val="B502AE4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1467D6"/>
    <w:multiLevelType w:val="multilevel"/>
    <w:tmpl w:val="86D667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4277EA"/>
    <w:multiLevelType w:val="multilevel"/>
    <w:tmpl w:val="2822F8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CE49B8"/>
    <w:multiLevelType w:val="hybridMultilevel"/>
    <w:tmpl w:val="D0FAC3DA"/>
    <w:lvl w:ilvl="0" w:tplc="BA9EDB0A">
      <w:start w:val="1"/>
      <w:numFmt w:val="decimal"/>
      <w:lvlText w:val="%1."/>
      <w:lvlJc w:val="left"/>
      <w:pPr>
        <w:ind w:left="1080" w:hanging="360"/>
      </w:pPr>
      <w:rPr>
        <w:rFonts w:hint="default"/>
        <w:color w:val="0070C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29B76ED"/>
    <w:multiLevelType w:val="multilevel"/>
    <w:tmpl w:val="8D660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CC3814"/>
    <w:multiLevelType w:val="multilevel"/>
    <w:tmpl w:val="231E7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140EB1"/>
    <w:multiLevelType w:val="hybridMultilevel"/>
    <w:tmpl w:val="CD5618B8"/>
    <w:lvl w:ilvl="0" w:tplc="C726B290">
      <w:start w:val="1"/>
      <w:numFmt w:val="decimal"/>
      <w:lvlText w:val="%1)"/>
      <w:lvlJc w:val="left"/>
      <w:pPr>
        <w:ind w:left="720" w:hanging="360"/>
      </w:pPr>
      <w:rPr>
        <w:rFonts w:hint="default"/>
        <w:b/>
        <w:bCs/>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CF56A0"/>
    <w:multiLevelType w:val="hybridMultilevel"/>
    <w:tmpl w:val="011C0820"/>
    <w:lvl w:ilvl="0" w:tplc="2BD29CB8">
      <w:start w:val="1"/>
      <w:numFmt w:val="decimal"/>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76705C"/>
    <w:multiLevelType w:val="hybridMultilevel"/>
    <w:tmpl w:val="B18243BC"/>
    <w:lvl w:ilvl="0" w:tplc="BA9EDB0A">
      <w:start w:val="1"/>
      <w:numFmt w:val="decimal"/>
      <w:lvlText w:val="%1."/>
      <w:lvlJc w:val="left"/>
      <w:pPr>
        <w:ind w:left="720" w:hanging="360"/>
      </w:pPr>
      <w:rPr>
        <w:rFonts w:hint="default"/>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7EA246F"/>
    <w:multiLevelType w:val="hybridMultilevel"/>
    <w:tmpl w:val="7ED8C5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B164D33"/>
    <w:multiLevelType w:val="hybridMultilevel"/>
    <w:tmpl w:val="D1BA7A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4F45F98"/>
    <w:multiLevelType w:val="hybridMultilevel"/>
    <w:tmpl w:val="C72466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1CB6225"/>
    <w:multiLevelType w:val="multilevel"/>
    <w:tmpl w:val="C15438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B0E4A8E"/>
    <w:multiLevelType w:val="multilevel"/>
    <w:tmpl w:val="00760A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0"/>
  </w:num>
  <w:num w:numId="3">
    <w:abstractNumId w:val="6"/>
  </w:num>
  <w:num w:numId="4">
    <w:abstractNumId w:val="0"/>
  </w:num>
  <w:num w:numId="5">
    <w:abstractNumId w:val="9"/>
  </w:num>
  <w:num w:numId="6">
    <w:abstractNumId w:val="4"/>
  </w:num>
  <w:num w:numId="7">
    <w:abstractNumId w:val="2"/>
  </w:num>
  <w:num w:numId="8">
    <w:abstractNumId w:val="12"/>
  </w:num>
  <w:num w:numId="9">
    <w:abstractNumId w:val="5"/>
  </w:num>
  <w:num w:numId="10">
    <w:abstractNumId w:val="13"/>
  </w:num>
  <w:num w:numId="11">
    <w:abstractNumId w:val="1"/>
  </w:num>
  <w:num w:numId="12">
    <w:abstractNumId w:val="8"/>
  </w:num>
  <w:num w:numId="13">
    <w:abstractNumId w:val="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2D9"/>
    <w:rsid w:val="000609C9"/>
    <w:rsid w:val="00134D7F"/>
    <w:rsid w:val="002B20D5"/>
    <w:rsid w:val="0043707B"/>
    <w:rsid w:val="007252C2"/>
    <w:rsid w:val="00762220"/>
    <w:rsid w:val="008827A9"/>
    <w:rsid w:val="008D6078"/>
    <w:rsid w:val="00925498"/>
    <w:rsid w:val="00D86DAA"/>
    <w:rsid w:val="00E22A01"/>
    <w:rsid w:val="00EA22D9"/>
    <w:rsid w:val="00F709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632DC"/>
  <w15:chartTrackingRefBased/>
  <w15:docId w15:val="{1848BD6D-A355-4999-8074-2D7E02273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22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22D9"/>
    <w:pPr>
      <w:spacing w:after="0" w:line="240" w:lineRule="auto"/>
      <w:ind w:left="720"/>
    </w:pPr>
    <w:rPr>
      <w:rFonts w:ascii="Calibri" w:hAnsi="Calibri" w:cs="Calibri"/>
      <w:lang w:eastAsia="en-GB"/>
    </w:rPr>
  </w:style>
  <w:style w:type="paragraph" w:customStyle="1" w:styleId="paragraph">
    <w:name w:val="paragraph"/>
    <w:basedOn w:val="Normal"/>
    <w:rsid w:val="0076222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62220"/>
  </w:style>
  <w:style w:type="character" w:customStyle="1" w:styleId="eop">
    <w:name w:val="eop"/>
    <w:basedOn w:val="DefaultParagraphFont"/>
    <w:rsid w:val="00762220"/>
  </w:style>
  <w:style w:type="character" w:styleId="Hyperlink">
    <w:name w:val="Hyperlink"/>
    <w:basedOn w:val="DefaultParagraphFont"/>
    <w:uiPriority w:val="99"/>
    <w:unhideWhenUsed/>
    <w:rsid w:val="00F70925"/>
    <w:rPr>
      <w:color w:val="0563C1" w:themeColor="hyperlink"/>
      <w:u w:val="single"/>
    </w:rPr>
  </w:style>
  <w:style w:type="character" w:styleId="UnresolvedMention">
    <w:name w:val="Unresolved Mention"/>
    <w:basedOn w:val="DefaultParagraphFont"/>
    <w:uiPriority w:val="99"/>
    <w:semiHidden/>
    <w:unhideWhenUsed/>
    <w:rsid w:val="00F709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627419">
      <w:bodyDiv w:val="1"/>
      <w:marLeft w:val="0"/>
      <w:marRight w:val="0"/>
      <w:marTop w:val="0"/>
      <w:marBottom w:val="0"/>
      <w:divBdr>
        <w:top w:val="none" w:sz="0" w:space="0" w:color="auto"/>
        <w:left w:val="none" w:sz="0" w:space="0" w:color="auto"/>
        <w:bottom w:val="none" w:sz="0" w:space="0" w:color="auto"/>
        <w:right w:val="none" w:sz="0" w:space="0" w:color="auto"/>
      </w:divBdr>
      <w:divsChild>
        <w:div w:id="40598027">
          <w:marLeft w:val="0"/>
          <w:marRight w:val="0"/>
          <w:marTop w:val="0"/>
          <w:marBottom w:val="0"/>
          <w:divBdr>
            <w:top w:val="none" w:sz="0" w:space="0" w:color="auto"/>
            <w:left w:val="none" w:sz="0" w:space="0" w:color="auto"/>
            <w:bottom w:val="none" w:sz="0" w:space="0" w:color="auto"/>
            <w:right w:val="none" w:sz="0" w:space="0" w:color="auto"/>
          </w:divBdr>
        </w:div>
        <w:div w:id="742216880">
          <w:marLeft w:val="0"/>
          <w:marRight w:val="0"/>
          <w:marTop w:val="0"/>
          <w:marBottom w:val="0"/>
          <w:divBdr>
            <w:top w:val="none" w:sz="0" w:space="0" w:color="auto"/>
            <w:left w:val="none" w:sz="0" w:space="0" w:color="auto"/>
            <w:bottom w:val="none" w:sz="0" w:space="0" w:color="auto"/>
            <w:right w:val="none" w:sz="0" w:space="0" w:color="auto"/>
          </w:divBdr>
        </w:div>
        <w:div w:id="216405686">
          <w:marLeft w:val="0"/>
          <w:marRight w:val="0"/>
          <w:marTop w:val="0"/>
          <w:marBottom w:val="0"/>
          <w:divBdr>
            <w:top w:val="none" w:sz="0" w:space="0" w:color="auto"/>
            <w:left w:val="none" w:sz="0" w:space="0" w:color="auto"/>
            <w:bottom w:val="none" w:sz="0" w:space="0" w:color="auto"/>
            <w:right w:val="none" w:sz="0" w:space="0" w:color="auto"/>
          </w:divBdr>
        </w:div>
        <w:div w:id="1702243389">
          <w:marLeft w:val="0"/>
          <w:marRight w:val="0"/>
          <w:marTop w:val="0"/>
          <w:marBottom w:val="0"/>
          <w:divBdr>
            <w:top w:val="none" w:sz="0" w:space="0" w:color="auto"/>
            <w:left w:val="none" w:sz="0" w:space="0" w:color="auto"/>
            <w:bottom w:val="none" w:sz="0" w:space="0" w:color="auto"/>
            <w:right w:val="none" w:sz="0" w:space="0" w:color="auto"/>
          </w:divBdr>
        </w:div>
        <w:div w:id="1115908888">
          <w:marLeft w:val="0"/>
          <w:marRight w:val="0"/>
          <w:marTop w:val="0"/>
          <w:marBottom w:val="0"/>
          <w:divBdr>
            <w:top w:val="none" w:sz="0" w:space="0" w:color="auto"/>
            <w:left w:val="none" w:sz="0" w:space="0" w:color="auto"/>
            <w:bottom w:val="none" w:sz="0" w:space="0" w:color="auto"/>
            <w:right w:val="none" w:sz="0" w:space="0" w:color="auto"/>
          </w:divBdr>
        </w:div>
        <w:div w:id="631978369">
          <w:marLeft w:val="0"/>
          <w:marRight w:val="0"/>
          <w:marTop w:val="0"/>
          <w:marBottom w:val="0"/>
          <w:divBdr>
            <w:top w:val="none" w:sz="0" w:space="0" w:color="auto"/>
            <w:left w:val="none" w:sz="0" w:space="0" w:color="auto"/>
            <w:bottom w:val="none" w:sz="0" w:space="0" w:color="auto"/>
            <w:right w:val="none" w:sz="0" w:space="0" w:color="auto"/>
          </w:divBdr>
        </w:div>
        <w:div w:id="145634698">
          <w:marLeft w:val="0"/>
          <w:marRight w:val="0"/>
          <w:marTop w:val="0"/>
          <w:marBottom w:val="0"/>
          <w:divBdr>
            <w:top w:val="none" w:sz="0" w:space="0" w:color="auto"/>
            <w:left w:val="none" w:sz="0" w:space="0" w:color="auto"/>
            <w:bottom w:val="none" w:sz="0" w:space="0" w:color="auto"/>
            <w:right w:val="none" w:sz="0" w:space="0" w:color="auto"/>
          </w:divBdr>
        </w:div>
        <w:div w:id="71314723">
          <w:marLeft w:val="0"/>
          <w:marRight w:val="0"/>
          <w:marTop w:val="0"/>
          <w:marBottom w:val="0"/>
          <w:divBdr>
            <w:top w:val="none" w:sz="0" w:space="0" w:color="auto"/>
            <w:left w:val="none" w:sz="0" w:space="0" w:color="auto"/>
            <w:bottom w:val="none" w:sz="0" w:space="0" w:color="auto"/>
            <w:right w:val="none" w:sz="0" w:space="0" w:color="auto"/>
          </w:divBdr>
        </w:div>
        <w:div w:id="842628018">
          <w:marLeft w:val="0"/>
          <w:marRight w:val="0"/>
          <w:marTop w:val="0"/>
          <w:marBottom w:val="0"/>
          <w:divBdr>
            <w:top w:val="none" w:sz="0" w:space="0" w:color="auto"/>
            <w:left w:val="none" w:sz="0" w:space="0" w:color="auto"/>
            <w:bottom w:val="none" w:sz="0" w:space="0" w:color="auto"/>
            <w:right w:val="none" w:sz="0" w:space="0" w:color="auto"/>
          </w:divBdr>
        </w:div>
        <w:div w:id="2103909475">
          <w:marLeft w:val="0"/>
          <w:marRight w:val="0"/>
          <w:marTop w:val="0"/>
          <w:marBottom w:val="0"/>
          <w:divBdr>
            <w:top w:val="none" w:sz="0" w:space="0" w:color="auto"/>
            <w:left w:val="none" w:sz="0" w:space="0" w:color="auto"/>
            <w:bottom w:val="none" w:sz="0" w:space="0" w:color="auto"/>
            <w:right w:val="none" w:sz="0" w:space="0" w:color="auto"/>
          </w:divBdr>
        </w:div>
        <w:div w:id="2147044506">
          <w:marLeft w:val="0"/>
          <w:marRight w:val="0"/>
          <w:marTop w:val="0"/>
          <w:marBottom w:val="0"/>
          <w:divBdr>
            <w:top w:val="none" w:sz="0" w:space="0" w:color="auto"/>
            <w:left w:val="none" w:sz="0" w:space="0" w:color="auto"/>
            <w:bottom w:val="none" w:sz="0" w:space="0" w:color="auto"/>
            <w:right w:val="none" w:sz="0" w:space="0" w:color="auto"/>
          </w:divBdr>
        </w:div>
        <w:div w:id="341012115">
          <w:marLeft w:val="0"/>
          <w:marRight w:val="0"/>
          <w:marTop w:val="0"/>
          <w:marBottom w:val="0"/>
          <w:divBdr>
            <w:top w:val="none" w:sz="0" w:space="0" w:color="auto"/>
            <w:left w:val="none" w:sz="0" w:space="0" w:color="auto"/>
            <w:bottom w:val="none" w:sz="0" w:space="0" w:color="auto"/>
            <w:right w:val="none" w:sz="0" w:space="0" w:color="auto"/>
          </w:divBdr>
        </w:div>
        <w:div w:id="601651753">
          <w:marLeft w:val="0"/>
          <w:marRight w:val="0"/>
          <w:marTop w:val="0"/>
          <w:marBottom w:val="0"/>
          <w:divBdr>
            <w:top w:val="none" w:sz="0" w:space="0" w:color="auto"/>
            <w:left w:val="none" w:sz="0" w:space="0" w:color="auto"/>
            <w:bottom w:val="none" w:sz="0" w:space="0" w:color="auto"/>
            <w:right w:val="none" w:sz="0" w:space="0" w:color="auto"/>
          </w:divBdr>
        </w:div>
        <w:div w:id="486939874">
          <w:marLeft w:val="0"/>
          <w:marRight w:val="0"/>
          <w:marTop w:val="0"/>
          <w:marBottom w:val="0"/>
          <w:divBdr>
            <w:top w:val="none" w:sz="0" w:space="0" w:color="auto"/>
            <w:left w:val="none" w:sz="0" w:space="0" w:color="auto"/>
            <w:bottom w:val="none" w:sz="0" w:space="0" w:color="auto"/>
            <w:right w:val="none" w:sz="0" w:space="0" w:color="auto"/>
          </w:divBdr>
        </w:div>
        <w:div w:id="446968372">
          <w:marLeft w:val="0"/>
          <w:marRight w:val="0"/>
          <w:marTop w:val="0"/>
          <w:marBottom w:val="0"/>
          <w:divBdr>
            <w:top w:val="none" w:sz="0" w:space="0" w:color="auto"/>
            <w:left w:val="none" w:sz="0" w:space="0" w:color="auto"/>
            <w:bottom w:val="none" w:sz="0" w:space="0" w:color="auto"/>
            <w:right w:val="none" w:sz="0" w:space="0" w:color="auto"/>
          </w:divBdr>
        </w:div>
        <w:div w:id="456408908">
          <w:marLeft w:val="0"/>
          <w:marRight w:val="0"/>
          <w:marTop w:val="0"/>
          <w:marBottom w:val="0"/>
          <w:divBdr>
            <w:top w:val="none" w:sz="0" w:space="0" w:color="auto"/>
            <w:left w:val="none" w:sz="0" w:space="0" w:color="auto"/>
            <w:bottom w:val="none" w:sz="0" w:space="0" w:color="auto"/>
            <w:right w:val="none" w:sz="0" w:space="0" w:color="auto"/>
          </w:divBdr>
        </w:div>
        <w:div w:id="1794209605">
          <w:marLeft w:val="0"/>
          <w:marRight w:val="0"/>
          <w:marTop w:val="0"/>
          <w:marBottom w:val="0"/>
          <w:divBdr>
            <w:top w:val="none" w:sz="0" w:space="0" w:color="auto"/>
            <w:left w:val="none" w:sz="0" w:space="0" w:color="auto"/>
            <w:bottom w:val="none" w:sz="0" w:space="0" w:color="auto"/>
            <w:right w:val="none" w:sz="0" w:space="0" w:color="auto"/>
          </w:divBdr>
        </w:div>
        <w:div w:id="1106656121">
          <w:marLeft w:val="0"/>
          <w:marRight w:val="0"/>
          <w:marTop w:val="0"/>
          <w:marBottom w:val="0"/>
          <w:divBdr>
            <w:top w:val="none" w:sz="0" w:space="0" w:color="auto"/>
            <w:left w:val="none" w:sz="0" w:space="0" w:color="auto"/>
            <w:bottom w:val="none" w:sz="0" w:space="0" w:color="auto"/>
            <w:right w:val="none" w:sz="0" w:space="0" w:color="auto"/>
          </w:divBdr>
        </w:div>
        <w:div w:id="892741025">
          <w:marLeft w:val="0"/>
          <w:marRight w:val="0"/>
          <w:marTop w:val="0"/>
          <w:marBottom w:val="0"/>
          <w:divBdr>
            <w:top w:val="none" w:sz="0" w:space="0" w:color="auto"/>
            <w:left w:val="none" w:sz="0" w:space="0" w:color="auto"/>
            <w:bottom w:val="none" w:sz="0" w:space="0" w:color="auto"/>
            <w:right w:val="none" w:sz="0" w:space="0" w:color="auto"/>
          </w:divBdr>
        </w:div>
        <w:div w:id="293607201">
          <w:marLeft w:val="0"/>
          <w:marRight w:val="0"/>
          <w:marTop w:val="0"/>
          <w:marBottom w:val="0"/>
          <w:divBdr>
            <w:top w:val="none" w:sz="0" w:space="0" w:color="auto"/>
            <w:left w:val="none" w:sz="0" w:space="0" w:color="auto"/>
            <w:bottom w:val="none" w:sz="0" w:space="0" w:color="auto"/>
            <w:right w:val="none" w:sz="0" w:space="0" w:color="auto"/>
          </w:divBdr>
        </w:div>
        <w:div w:id="1495603091">
          <w:marLeft w:val="0"/>
          <w:marRight w:val="0"/>
          <w:marTop w:val="0"/>
          <w:marBottom w:val="0"/>
          <w:divBdr>
            <w:top w:val="none" w:sz="0" w:space="0" w:color="auto"/>
            <w:left w:val="none" w:sz="0" w:space="0" w:color="auto"/>
            <w:bottom w:val="none" w:sz="0" w:space="0" w:color="auto"/>
            <w:right w:val="none" w:sz="0" w:space="0" w:color="auto"/>
          </w:divBdr>
        </w:div>
        <w:div w:id="1747264475">
          <w:marLeft w:val="0"/>
          <w:marRight w:val="0"/>
          <w:marTop w:val="0"/>
          <w:marBottom w:val="0"/>
          <w:divBdr>
            <w:top w:val="none" w:sz="0" w:space="0" w:color="auto"/>
            <w:left w:val="none" w:sz="0" w:space="0" w:color="auto"/>
            <w:bottom w:val="none" w:sz="0" w:space="0" w:color="auto"/>
            <w:right w:val="none" w:sz="0" w:space="0" w:color="auto"/>
          </w:divBdr>
        </w:div>
        <w:div w:id="688415924">
          <w:marLeft w:val="0"/>
          <w:marRight w:val="0"/>
          <w:marTop w:val="0"/>
          <w:marBottom w:val="0"/>
          <w:divBdr>
            <w:top w:val="none" w:sz="0" w:space="0" w:color="auto"/>
            <w:left w:val="none" w:sz="0" w:space="0" w:color="auto"/>
            <w:bottom w:val="none" w:sz="0" w:space="0" w:color="auto"/>
            <w:right w:val="none" w:sz="0" w:space="0" w:color="auto"/>
          </w:divBdr>
        </w:div>
        <w:div w:id="1836606407">
          <w:marLeft w:val="0"/>
          <w:marRight w:val="0"/>
          <w:marTop w:val="0"/>
          <w:marBottom w:val="0"/>
          <w:divBdr>
            <w:top w:val="none" w:sz="0" w:space="0" w:color="auto"/>
            <w:left w:val="none" w:sz="0" w:space="0" w:color="auto"/>
            <w:bottom w:val="none" w:sz="0" w:space="0" w:color="auto"/>
            <w:right w:val="none" w:sz="0" w:space="0" w:color="auto"/>
          </w:divBdr>
        </w:div>
        <w:div w:id="4139782">
          <w:marLeft w:val="0"/>
          <w:marRight w:val="0"/>
          <w:marTop w:val="0"/>
          <w:marBottom w:val="0"/>
          <w:divBdr>
            <w:top w:val="none" w:sz="0" w:space="0" w:color="auto"/>
            <w:left w:val="none" w:sz="0" w:space="0" w:color="auto"/>
            <w:bottom w:val="none" w:sz="0" w:space="0" w:color="auto"/>
            <w:right w:val="none" w:sz="0" w:space="0" w:color="auto"/>
          </w:divBdr>
        </w:div>
        <w:div w:id="334650323">
          <w:marLeft w:val="0"/>
          <w:marRight w:val="0"/>
          <w:marTop w:val="0"/>
          <w:marBottom w:val="0"/>
          <w:divBdr>
            <w:top w:val="none" w:sz="0" w:space="0" w:color="auto"/>
            <w:left w:val="none" w:sz="0" w:space="0" w:color="auto"/>
            <w:bottom w:val="none" w:sz="0" w:space="0" w:color="auto"/>
            <w:right w:val="none" w:sz="0" w:space="0" w:color="auto"/>
          </w:divBdr>
        </w:div>
        <w:div w:id="1181697301">
          <w:marLeft w:val="0"/>
          <w:marRight w:val="0"/>
          <w:marTop w:val="0"/>
          <w:marBottom w:val="0"/>
          <w:divBdr>
            <w:top w:val="none" w:sz="0" w:space="0" w:color="auto"/>
            <w:left w:val="none" w:sz="0" w:space="0" w:color="auto"/>
            <w:bottom w:val="none" w:sz="0" w:space="0" w:color="auto"/>
            <w:right w:val="none" w:sz="0" w:space="0" w:color="auto"/>
          </w:divBdr>
        </w:div>
        <w:div w:id="1376467184">
          <w:marLeft w:val="0"/>
          <w:marRight w:val="0"/>
          <w:marTop w:val="0"/>
          <w:marBottom w:val="0"/>
          <w:divBdr>
            <w:top w:val="none" w:sz="0" w:space="0" w:color="auto"/>
            <w:left w:val="none" w:sz="0" w:space="0" w:color="auto"/>
            <w:bottom w:val="none" w:sz="0" w:space="0" w:color="auto"/>
            <w:right w:val="none" w:sz="0" w:space="0" w:color="auto"/>
          </w:divBdr>
        </w:div>
        <w:div w:id="1480271394">
          <w:marLeft w:val="0"/>
          <w:marRight w:val="0"/>
          <w:marTop w:val="0"/>
          <w:marBottom w:val="0"/>
          <w:divBdr>
            <w:top w:val="none" w:sz="0" w:space="0" w:color="auto"/>
            <w:left w:val="none" w:sz="0" w:space="0" w:color="auto"/>
            <w:bottom w:val="none" w:sz="0" w:space="0" w:color="auto"/>
            <w:right w:val="none" w:sz="0" w:space="0" w:color="auto"/>
          </w:divBdr>
        </w:div>
        <w:div w:id="261301707">
          <w:marLeft w:val="0"/>
          <w:marRight w:val="0"/>
          <w:marTop w:val="0"/>
          <w:marBottom w:val="0"/>
          <w:divBdr>
            <w:top w:val="none" w:sz="0" w:space="0" w:color="auto"/>
            <w:left w:val="none" w:sz="0" w:space="0" w:color="auto"/>
            <w:bottom w:val="none" w:sz="0" w:space="0" w:color="auto"/>
            <w:right w:val="none" w:sz="0" w:space="0" w:color="auto"/>
          </w:divBdr>
        </w:div>
        <w:div w:id="1775707228">
          <w:marLeft w:val="0"/>
          <w:marRight w:val="0"/>
          <w:marTop w:val="0"/>
          <w:marBottom w:val="0"/>
          <w:divBdr>
            <w:top w:val="none" w:sz="0" w:space="0" w:color="auto"/>
            <w:left w:val="none" w:sz="0" w:space="0" w:color="auto"/>
            <w:bottom w:val="none" w:sz="0" w:space="0" w:color="auto"/>
            <w:right w:val="none" w:sz="0" w:space="0" w:color="auto"/>
          </w:divBdr>
        </w:div>
        <w:div w:id="2008483574">
          <w:marLeft w:val="0"/>
          <w:marRight w:val="0"/>
          <w:marTop w:val="0"/>
          <w:marBottom w:val="0"/>
          <w:divBdr>
            <w:top w:val="none" w:sz="0" w:space="0" w:color="auto"/>
            <w:left w:val="none" w:sz="0" w:space="0" w:color="auto"/>
            <w:bottom w:val="none" w:sz="0" w:space="0" w:color="auto"/>
            <w:right w:val="none" w:sz="0" w:space="0" w:color="auto"/>
          </w:divBdr>
        </w:div>
        <w:div w:id="324210290">
          <w:marLeft w:val="0"/>
          <w:marRight w:val="0"/>
          <w:marTop w:val="0"/>
          <w:marBottom w:val="0"/>
          <w:divBdr>
            <w:top w:val="none" w:sz="0" w:space="0" w:color="auto"/>
            <w:left w:val="none" w:sz="0" w:space="0" w:color="auto"/>
            <w:bottom w:val="none" w:sz="0" w:space="0" w:color="auto"/>
            <w:right w:val="none" w:sz="0" w:space="0" w:color="auto"/>
          </w:divBdr>
        </w:div>
        <w:div w:id="1025987647">
          <w:marLeft w:val="0"/>
          <w:marRight w:val="0"/>
          <w:marTop w:val="0"/>
          <w:marBottom w:val="0"/>
          <w:divBdr>
            <w:top w:val="none" w:sz="0" w:space="0" w:color="auto"/>
            <w:left w:val="none" w:sz="0" w:space="0" w:color="auto"/>
            <w:bottom w:val="none" w:sz="0" w:space="0" w:color="auto"/>
            <w:right w:val="none" w:sz="0" w:space="0" w:color="auto"/>
          </w:divBdr>
        </w:div>
        <w:div w:id="502210885">
          <w:marLeft w:val="0"/>
          <w:marRight w:val="0"/>
          <w:marTop w:val="0"/>
          <w:marBottom w:val="0"/>
          <w:divBdr>
            <w:top w:val="none" w:sz="0" w:space="0" w:color="auto"/>
            <w:left w:val="none" w:sz="0" w:space="0" w:color="auto"/>
            <w:bottom w:val="none" w:sz="0" w:space="0" w:color="auto"/>
            <w:right w:val="none" w:sz="0" w:space="0" w:color="auto"/>
          </w:divBdr>
        </w:div>
        <w:div w:id="1622418037">
          <w:marLeft w:val="0"/>
          <w:marRight w:val="0"/>
          <w:marTop w:val="0"/>
          <w:marBottom w:val="0"/>
          <w:divBdr>
            <w:top w:val="none" w:sz="0" w:space="0" w:color="auto"/>
            <w:left w:val="none" w:sz="0" w:space="0" w:color="auto"/>
            <w:bottom w:val="none" w:sz="0" w:space="0" w:color="auto"/>
            <w:right w:val="none" w:sz="0" w:space="0" w:color="auto"/>
          </w:divBdr>
        </w:div>
        <w:div w:id="1762331122">
          <w:marLeft w:val="0"/>
          <w:marRight w:val="0"/>
          <w:marTop w:val="0"/>
          <w:marBottom w:val="0"/>
          <w:divBdr>
            <w:top w:val="none" w:sz="0" w:space="0" w:color="auto"/>
            <w:left w:val="none" w:sz="0" w:space="0" w:color="auto"/>
            <w:bottom w:val="none" w:sz="0" w:space="0" w:color="auto"/>
            <w:right w:val="none" w:sz="0" w:space="0" w:color="auto"/>
          </w:divBdr>
        </w:div>
      </w:divsChild>
    </w:div>
    <w:div w:id="1500535414">
      <w:bodyDiv w:val="1"/>
      <w:marLeft w:val="0"/>
      <w:marRight w:val="0"/>
      <w:marTop w:val="0"/>
      <w:marBottom w:val="0"/>
      <w:divBdr>
        <w:top w:val="none" w:sz="0" w:space="0" w:color="auto"/>
        <w:left w:val="none" w:sz="0" w:space="0" w:color="auto"/>
        <w:bottom w:val="none" w:sz="0" w:space="0" w:color="auto"/>
        <w:right w:val="none" w:sz="0" w:space="0" w:color="auto"/>
      </w:divBdr>
      <w:divsChild>
        <w:div w:id="1022125773">
          <w:marLeft w:val="0"/>
          <w:marRight w:val="0"/>
          <w:marTop w:val="0"/>
          <w:marBottom w:val="0"/>
          <w:divBdr>
            <w:top w:val="none" w:sz="0" w:space="0" w:color="auto"/>
            <w:left w:val="none" w:sz="0" w:space="0" w:color="auto"/>
            <w:bottom w:val="none" w:sz="0" w:space="0" w:color="auto"/>
            <w:right w:val="none" w:sz="0" w:space="0" w:color="auto"/>
          </w:divBdr>
        </w:div>
        <w:div w:id="1882475037">
          <w:marLeft w:val="0"/>
          <w:marRight w:val="0"/>
          <w:marTop w:val="0"/>
          <w:marBottom w:val="0"/>
          <w:divBdr>
            <w:top w:val="none" w:sz="0" w:space="0" w:color="auto"/>
            <w:left w:val="none" w:sz="0" w:space="0" w:color="auto"/>
            <w:bottom w:val="none" w:sz="0" w:space="0" w:color="auto"/>
            <w:right w:val="none" w:sz="0" w:space="0" w:color="auto"/>
          </w:divBdr>
        </w:div>
        <w:div w:id="1741637056">
          <w:marLeft w:val="0"/>
          <w:marRight w:val="0"/>
          <w:marTop w:val="0"/>
          <w:marBottom w:val="0"/>
          <w:divBdr>
            <w:top w:val="none" w:sz="0" w:space="0" w:color="auto"/>
            <w:left w:val="none" w:sz="0" w:space="0" w:color="auto"/>
            <w:bottom w:val="none" w:sz="0" w:space="0" w:color="auto"/>
            <w:right w:val="none" w:sz="0" w:space="0" w:color="auto"/>
          </w:divBdr>
        </w:div>
        <w:div w:id="2046131050">
          <w:marLeft w:val="0"/>
          <w:marRight w:val="0"/>
          <w:marTop w:val="0"/>
          <w:marBottom w:val="0"/>
          <w:divBdr>
            <w:top w:val="none" w:sz="0" w:space="0" w:color="auto"/>
            <w:left w:val="none" w:sz="0" w:space="0" w:color="auto"/>
            <w:bottom w:val="none" w:sz="0" w:space="0" w:color="auto"/>
            <w:right w:val="none" w:sz="0" w:space="0" w:color="auto"/>
          </w:divBdr>
        </w:div>
        <w:div w:id="830558469">
          <w:marLeft w:val="0"/>
          <w:marRight w:val="0"/>
          <w:marTop w:val="0"/>
          <w:marBottom w:val="0"/>
          <w:divBdr>
            <w:top w:val="none" w:sz="0" w:space="0" w:color="auto"/>
            <w:left w:val="none" w:sz="0" w:space="0" w:color="auto"/>
            <w:bottom w:val="none" w:sz="0" w:space="0" w:color="auto"/>
            <w:right w:val="none" w:sz="0" w:space="0" w:color="auto"/>
          </w:divBdr>
        </w:div>
        <w:div w:id="1269117074">
          <w:marLeft w:val="0"/>
          <w:marRight w:val="0"/>
          <w:marTop w:val="0"/>
          <w:marBottom w:val="0"/>
          <w:divBdr>
            <w:top w:val="none" w:sz="0" w:space="0" w:color="auto"/>
            <w:left w:val="none" w:sz="0" w:space="0" w:color="auto"/>
            <w:bottom w:val="none" w:sz="0" w:space="0" w:color="auto"/>
            <w:right w:val="none" w:sz="0" w:space="0" w:color="auto"/>
          </w:divBdr>
        </w:div>
        <w:div w:id="2068411020">
          <w:marLeft w:val="0"/>
          <w:marRight w:val="0"/>
          <w:marTop w:val="0"/>
          <w:marBottom w:val="0"/>
          <w:divBdr>
            <w:top w:val="none" w:sz="0" w:space="0" w:color="auto"/>
            <w:left w:val="none" w:sz="0" w:space="0" w:color="auto"/>
            <w:bottom w:val="none" w:sz="0" w:space="0" w:color="auto"/>
            <w:right w:val="none" w:sz="0" w:space="0" w:color="auto"/>
          </w:divBdr>
        </w:div>
        <w:div w:id="1092318311">
          <w:marLeft w:val="0"/>
          <w:marRight w:val="0"/>
          <w:marTop w:val="0"/>
          <w:marBottom w:val="0"/>
          <w:divBdr>
            <w:top w:val="none" w:sz="0" w:space="0" w:color="auto"/>
            <w:left w:val="none" w:sz="0" w:space="0" w:color="auto"/>
            <w:bottom w:val="none" w:sz="0" w:space="0" w:color="auto"/>
            <w:right w:val="none" w:sz="0" w:space="0" w:color="auto"/>
          </w:divBdr>
        </w:div>
        <w:div w:id="889997799">
          <w:marLeft w:val="0"/>
          <w:marRight w:val="0"/>
          <w:marTop w:val="0"/>
          <w:marBottom w:val="0"/>
          <w:divBdr>
            <w:top w:val="none" w:sz="0" w:space="0" w:color="auto"/>
            <w:left w:val="none" w:sz="0" w:space="0" w:color="auto"/>
            <w:bottom w:val="none" w:sz="0" w:space="0" w:color="auto"/>
            <w:right w:val="none" w:sz="0" w:space="0" w:color="auto"/>
          </w:divBdr>
        </w:div>
        <w:div w:id="817957696">
          <w:marLeft w:val="0"/>
          <w:marRight w:val="0"/>
          <w:marTop w:val="0"/>
          <w:marBottom w:val="0"/>
          <w:divBdr>
            <w:top w:val="none" w:sz="0" w:space="0" w:color="auto"/>
            <w:left w:val="none" w:sz="0" w:space="0" w:color="auto"/>
            <w:bottom w:val="none" w:sz="0" w:space="0" w:color="auto"/>
            <w:right w:val="none" w:sz="0" w:space="0" w:color="auto"/>
          </w:divBdr>
        </w:div>
        <w:div w:id="425805703">
          <w:marLeft w:val="0"/>
          <w:marRight w:val="0"/>
          <w:marTop w:val="0"/>
          <w:marBottom w:val="0"/>
          <w:divBdr>
            <w:top w:val="none" w:sz="0" w:space="0" w:color="auto"/>
            <w:left w:val="none" w:sz="0" w:space="0" w:color="auto"/>
            <w:bottom w:val="none" w:sz="0" w:space="0" w:color="auto"/>
            <w:right w:val="none" w:sz="0" w:space="0" w:color="auto"/>
          </w:divBdr>
        </w:div>
        <w:div w:id="1265766008">
          <w:marLeft w:val="0"/>
          <w:marRight w:val="0"/>
          <w:marTop w:val="0"/>
          <w:marBottom w:val="0"/>
          <w:divBdr>
            <w:top w:val="none" w:sz="0" w:space="0" w:color="auto"/>
            <w:left w:val="none" w:sz="0" w:space="0" w:color="auto"/>
            <w:bottom w:val="none" w:sz="0" w:space="0" w:color="auto"/>
            <w:right w:val="none" w:sz="0" w:space="0" w:color="auto"/>
          </w:divBdr>
        </w:div>
        <w:div w:id="543565856">
          <w:marLeft w:val="0"/>
          <w:marRight w:val="0"/>
          <w:marTop w:val="0"/>
          <w:marBottom w:val="0"/>
          <w:divBdr>
            <w:top w:val="none" w:sz="0" w:space="0" w:color="auto"/>
            <w:left w:val="none" w:sz="0" w:space="0" w:color="auto"/>
            <w:bottom w:val="none" w:sz="0" w:space="0" w:color="auto"/>
            <w:right w:val="none" w:sz="0" w:space="0" w:color="auto"/>
          </w:divBdr>
        </w:div>
        <w:div w:id="1607469079">
          <w:marLeft w:val="0"/>
          <w:marRight w:val="0"/>
          <w:marTop w:val="0"/>
          <w:marBottom w:val="0"/>
          <w:divBdr>
            <w:top w:val="none" w:sz="0" w:space="0" w:color="auto"/>
            <w:left w:val="none" w:sz="0" w:space="0" w:color="auto"/>
            <w:bottom w:val="none" w:sz="0" w:space="0" w:color="auto"/>
            <w:right w:val="none" w:sz="0" w:space="0" w:color="auto"/>
          </w:divBdr>
        </w:div>
        <w:div w:id="1705326093">
          <w:marLeft w:val="0"/>
          <w:marRight w:val="0"/>
          <w:marTop w:val="0"/>
          <w:marBottom w:val="0"/>
          <w:divBdr>
            <w:top w:val="none" w:sz="0" w:space="0" w:color="auto"/>
            <w:left w:val="none" w:sz="0" w:space="0" w:color="auto"/>
            <w:bottom w:val="none" w:sz="0" w:space="0" w:color="auto"/>
            <w:right w:val="none" w:sz="0" w:space="0" w:color="auto"/>
          </w:divBdr>
        </w:div>
        <w:div w:id="1793208422">
          <w:marLeft w:val="0"/>
          <w:marRight w:val="0"/>
          <w:marTop w:val="0"/>
          <w:marBottom w:val="0"/>
          <w:divBdr>
            <w:top w:val="none" w:sz="0" w:space="0" w:color="auto"/>
            <w:left w:val="none" w:sz="0" w:space="0" w:color="auto"/>
            <w:bottom w:val="none" w:sz="0" w:space="0" w:color="auto"/>
            <w:right w:val="none" w:sz="0" w:space="0" w:color="auto"/>
          </w:divBdr>
        </w:div>
        <w:div w:id="1410466899">
          <w:marLeft w:val="0"/>
          <w:marRight w:val="0"/>
          <w:marTop w:val="0"/>
          <w:marBottom w:val="0"/>
          <w:divBdr>
            <w:top w:val="none" w:sz="0" w:space="0" w:color="auto"/>
            <w:left w:val="none" w:sz="0" w:space="0" w:color="auto"/>
            <w:bottom w:val="none" w:sz="0" w:space="0" w:color="auto"/>
            <w:right w:val="none" w:sz="0" w:space="0" w:color="auto"/>
          </w:divBdr>
        </w:div>
        <w:div w:id="1564095334">
          <w:marLeft w:val="0"/>
          <w:marRight w:val="0"/>
          <w:marTop w:val="0"/>
          <w:marBottom w:val="0"/>
          <w:divBdr>
            <w:top w:val="none" w:sz="0" w:space="0" w:color="auto"/>
            <w:left w:val="none" w:sz="0" w:space="0" w:color="auto"/>
            <w:bottom w:val="none" w:sz="0" w:space="0" w:color="auto"/>
            <w:right w:val="none" w:sz="0" w:space="0" w:color="auto"/>
          </w:divBdr>
        </w:div>
        <w:div w:id="1769809525">
          <w:marLeft w:val="0"/>
          <w:marRight w:val="0"/>
          <w:marTop w:val="0"/>
          <w:marBottom w:val="0"/>
          <w:divBdr>
            <w:top w:val="none" w:sz="0" w:space="0" w:color="auto"/>
            <w:left w:val="none" w:sz="0" w:space="0" w:color="auto"/>
            <w:bottom w:val="none" w:sz="0" w:space="0" w:color="auto"/>
            <w:right w:val="none" w:sz="0" w:space="0" w:color="auto"/>
          </w:divBdr>
        </w:div>
        <w:div w:id="1899003608">
          <w:marLeft w:val="0"/>
          <w:marRight w:val="0"/>
          <w:marTop w:val="0"/>
          <w:marBottom w:val="0"/>
          <w:divBdr>
            <w:top w:val="none" w:sz="0" w:space="0" w:color="auto"/>
            <w:left w:val="none" w:sz="0" w:space="0" w:color="auto"/>
            <w:bottom w:val="none" w:sz="0" w:space="0" w:color="auto"/>
            <w:right w:val="none" w:sz="0" w:space="0" w:color="auto"/>
          </w:divBdr>
        </w:div>
      </w:divsChild>
    </w:div>
    <w:div w:id="1799839441">
      <w:bodyDiv w:val="1"/>
      <w:marLeft w:val="0"/>
      <w:marRight w:val="0"/>
      <w:marTop w:val="0"/>
      <w:marBottom w:val="0"/>
      <w:divBdr>
        <w:top w:val="none" w:sz="0" w:space="0" w:color="auto"/>
        <w:left w:val="none" w:sz="0" w:space="0" w:color="auto"/>
        <w:bottom w:val="none" w:sz="0" w:space="0" w:color="auto"/>
        <w:right w:val="none" w:sz="0" w:space="0" w:color="auto"/>
      </w:divBdr>
      <w:divsChild>
        <w:div w:id="1887520159">
          <w:marLeft w:val="0"/>
          <w:marRight w:val="0"/>
          <w:marTop w:val="0"/>
          <w:marBottom w:val="0"/>
          <w:divBdr>
            <w:top w:val="none" w:sz="0" w:space="0" w:color="auto"/>
            <w:left w:val="none" w:sz="0" w:space="0" w:color="auto"/>
            <w:bottom w:val="none" w:sz="0" w:space="0" w:color="auto"/>
            <w:right w:val="none" w:sz="0" w:space="0" w:color="auto"/>
          </w:divBdr>
        </w:div>
        <w:div w:id="1920365670">
          <w:marLeft w:val="0"/>
          <w:marRight w:val="0"/>
          <w:marTop w:val="0"/>
          <w:marBottom w:val="0"/>
          <w:divBdr>
            <w:top w:val="none" w:sz="0" w:space="0" w:color="auto"/>
            <w:left w:val="none" w:sz="0" w:space="0" w:color="auto"/>
            <w:bottom w:val="none" w:sz="0" w:space="0" w:color="auto"/>
            <w:right w:val="none" w:sz="0" w:space="0" w:color="auto"/>
          </w:divBdr>
        </w:div>
        <w:div w:id="2413802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0.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hyperlink" Target="http://www.goren.co.uk"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asic Document" ma:contentTypeID="0x0101004275BB42FFA51140B08CD3739BF7BAB4020097263AE158FBEE40940751C98292FD61" ma:contentTypeVersion="11" ma:contentTypeDescription="" ma:contentTypeScope="" ma:versionID="fc5d31b7c2a64a521effde05ec5c2169">
  <xsd:schema xmlns:xsd="http://www.w3.org/2001/XMLSchema" xmlns:xs="http://www.w3.org/2001/XMLSchema" xmlns:p="http://schemas.microsoft.com/office/2006/metadata/properties" xmlns:ns2="dd989013-3695-4458-8df5-613b197d9ac2" targetNamespace="http://schemas.microsoft.com/office/2006/metadata/properties" ma:root="true" ma:fieldsID="7f7d5e4ccd040a5ea61daf7a4d649bf3" ns2:_="">
    <xsd:import namespace="dd989013-3695-4458-8df5-613b197d9ac2"/>
    <xsd:element name="properties">
      <xsd:complexType>
        <xsd:sequence>
          <xsd:element name="documentManagement">
            <xsd:complexType>
              <xsd:all>
                <xsd:element ref="ns2:DocumentFullDescription" minOccurs="0"/>
                <xsd:element ref="ns2:SourceOrganisation" minOccurs="0"/>
                <xsd:element ref="ns2:SourceOrganisationType" minOccurs="0"/>
                <xsd:element ref="ns2:CoverageStartDay" minOccurs="0"/>
                <xsd:element ref="ns2:CoverageStartMonth" minOccurs="0"/>
                <xsd:element ref="ns2:CoverageStartYear" minOccurs="0"/>
                <xsd:element ref="ns2:CoverageEndDay" minOccurs="0"/>
                <xsd:element ref="ns2:CoverageEndMonth" minOccurs="0"/>
                <xsd:element ref="ns2:CoverageEndYear" minOccurs="0"/>
                <xsd:element ref="ns2:a12c4fbea80b408499c3ce7752de385f" minOccurs="0"/>
                <xsd:element ref="ns2:TaxCatchAll" minOccurs="0"/>
                <xsd:element ref="ns2:TaxCatchAllLabel" minOccurs="0"/>
                <xsd:element ref="ns2:h2642852b8ce415eb942dab5510b6844" minOccurs="0"/>
                <xsd:element ref="ns2:TaxKeywordTaxHTField" minOccurs="0"/>
                <xsd:element ref="ns2:ke9a5378624e46c38d4b7a1bdebb7902" minOccurs="0"/>
                <xsd:element ref="ns2:RetentionYears"/>
                <xsd:element ref="ns2:RetentionAction" minOccurs="0"/>
                <xsd:element ref="ns2:Venue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989013-3695-4458-8df5-613b197d9ac2" elementFormDefault="qualified">
    <xsd:import namespace="http://schemas.microsoft.com/office/2006/documentManagement/types"/>
    <xsd:import namespace="http://schemas.microsoft.com/office/infopath/2007/PartnerControls"/>
    <xsd:element name="DocumentFullDescription" ma:index="2" nillable="true" ma:displayName="Document Full Description" ma:internalName="DocumentFullDescription" ma:readOnly="false">
      <xsd:simpleType>
        <xsd:restriction base="dms:Note">
          <xsd:maxLength value="255"/>
        </xsd:restriction>
      </xsd:simpleType>
    </xsd:element>
    <xsd:element name="SourceOrganisation" ma:index="7" nillable="true" ma:displayName="Source Organisation" ma:internalName="SourceOrganisation" ma:readOnly="false">
      <xsd:simpleType>
        <xsd:restriction base="dms:Text"/>
      </xsd:simpleType>
    </xsd:element>
    <xsd:element name="SourceOrganisationType" ma:index="8" nillable="true" ma:displayName="Source Organisation Type" ma:format="Dropdown" ma:internalName="SourceOrganisationType">
      <xsd:simpleType>
        <xsd:restriction base="dms:Choice">
          <xsd:enumeration value="Academic"/>
          <xsd:enumeration value="Charity"/>
          <xsd:enumeration value="Commercial"/>
          <xsd:enumeration value="Educational"/>
          <xsd:enumeration value="Joint venture"/>
          <xsd:enumeration value="Local authority"/>
          <xsd:enumeration value="Social enterprise"/>
          <xsd:enumeration value="Voluntary"/>
        </xsd:restriction>
      </xsd:simpleType>
    </xsd:element>
    <xsd:element name="CoverageStartDay" ma:index="9" nillable="true" ma:displayName="Coverage Start Day" ma:default="Unknown" ma:internalName="CoverageStartDay">
      <xsd:simpleType>
        <xsd:restriction base="dms:Choice">
          <xsd:enumeration value="Unknown"/>
          <xsd:enumeration value="1st"/>
          <xsd:enumeration value="2nd"/>
          <xsd:enumeration value="3rd"/>
          <xsd:enumeration value="4th"/>
          <xsd:enumeration value="5th"/>
          <xsd:enumeration value="6th"/>
          <xsd:enumeration value="7th"/>
          <xsd:enumeration value="8th"/>
          <xsd:enumeration value="9th"/>
          <xsd:enumeration value="10th"/>
          <xsd:enumeration value="11th"/>
          <xsd:enumeration value="12th"/>
          <xsd:enumeration value="13th"/>
          <xsd:enumeration value="14th"/>
          <xsd:enumeration value="15th"/>
          <xsd:enumeration value="16th"/>
          <xsd:enumeration value="17th"/>
          <xsd:enumeration value="18th"/>
          <xsd:enumeration value="19th"/>
          <xsd:enumeration value="20th"/>
          <xsd:enumeration value="21st"/>
          <xsd:enumeration value="22nd"/>
          <xsd:enumeration value="23rd"/>
          <xsd:enumeration value="24th"/>
          <xsd:enumeration value="25th"/>
          <xsd:enumeration value="26th"/>
          <xsd:enumeration value="27th"/>
          <xsd:enumeration value="28th"/>
          <xsd:enumeration value="29th"/>
          <xsd:enumeration value="30th"/>
          <xsd:enumeration value="31st"/>
        </xsd:restriction>
      </xsd:simpleType>
    </xsd:element>
    <xsd:element name="CoverageStartMonth" ma:index="10" nillable="true" ma:displayName="Coverage Start Month" ma:default="Unknown" ma:internalName="CoverageStartMonth">
      <xsd:simpleType>
        <xsd:restriction base="dms:Choice">
          <xsd:enumeration value="Unknown"/>
          <xsd:enumeration value="January"/>
          <xsd:enumeration value="February"/>
          <xsd:enumeration value="March"/>
          <xsd:enumeration value="April"/>
          <xsd:enumeration value="May"/>
          <xsd:enumeration value="June"/>
          <xsd:enumeration value="July"/>
          <xsd:enumeration value="August"/>
          <xsd:enumeration value="September"/>
          <xsd:enumeration value="October"/>
          <xsd:enumeration value="November"/>
          <xsd:enumeration value="December"/>
        </xsd:restriction>
      </xsd:simpleType>
    </xsd:element>
    <xsd:element name="CoverageStartYear" ma:index="11" nillable="true" ma:displayName="Coverage Start Year" ma:default="Unknown" ma:internalName="CoverageStartYear">
      <xsd:simpleType>
        <xsd:restriction base="dms:Choice">
          <xsd:enumeration value="Unknown"/>
          <xsd:enumeration value="2025"/>
          <xsd:enumeration value="2024"/>
          <xsd:enumeration value="2023"/>
          <xsd:enumeration value="2022"/>
          <xsd:enumeration value="2021"/>
          <xsd:enumeration value="2020"/>
          <xsd:enumeration value="2019"/>
          <xsd:enumeration value="2018"/>
          <xsd:enumeration value="2017"/>
          <xsd:enumeration value="2016"/>
          <xsd:enumeration value="2015"/>
          <xsd:enumeration value="2014"/>
          <xsd:enumeration value="2013"/>
          <xsd:enumeration value="2012"/>
          <xsd:enumeration value="2011"/>
          <xsd:enumeration value="2010"/>
          <xsd:enumeration value="2009"/>
          <xsd:enumeration value="2008"/>
          <xsd:enumeration value="2007"/>
          <xsd:enumeration value="2006"/>
          <xsd:enumeration value="2005"/>
          <xsd:enumeration value="2004"/>
          <xsd:enumeration value="2003"/>
          <xsd:enumeration value="2002"/>
          <xsd:enumeration value="2001"/>
          <xsd:enumeration value="2000"/>
        </xsd:restriction>
      </xsd:simpleType>
    </xsd:element>
    <xsd:element name="CoverageEndDay" ma:index="12" nillable="true" ma:displayName="Coverage End Day" ma:default="Unknown" ma:internalName="CoverageEndDay">
      <xsd:simpleType>
        <xsd:restriction base="dms:Choice">
          <xsd:enumeration value="Unknown"/>
          <xsd:enumeration value="1st"/>
          <xsd:enumeration value="2nd"/>
          <xsd:enumeration value="3rd"/>
          <xsd:enumeration value="4th"/>
          <xsd:enumeration value="5th"/>
          <xsd:enumeration value="6th"/>
          <xsd:enumeration value="7th"/>
          <xsd:enumeration value="8th"/>
          <xsd:enumeration value="9th"/>
          <xsd:enumeration value="10th"/>
          <xsd:enumeration value="11th"/>
          <xsd:enumeration value="12th"/>
          <xsd:enumeration value="13th"/>
          <xsd:enumeration value="14th"/>
          <xsd:enumeration value="15th"/>
          <xsd:enumeration value="16th"/>
          <xsd:enumeration value="17th"/>
          <xsd:enumeration value="18th"/>
          <xsd:enumeration value="19th"/>
          <xsd:enumeration value="20th"/>
          <xsd:enumeration value="21st"/>
          <xsd:enumeration value="22nd"/>
          <xsd:enumeration value="23rd"/>
          <xsd:enumeration value="24th"/>
          <xsd:enumeration value="25th"/>
          <xsd:enumeration value="26th"/>
          <xsd:enumeration value="27th"/>
          <xsd:enumeration value="28th"/>
          <xsd:enumeration value="29th"/>
          <xsd:enumeration value="30th"/>
          <xsd:enumeration value="31st"/>
        </xsd:restriction>
      </xsd:simpleType>
    </xsd:element>
    <xsd:element name="CoverageEndMonth" ma:index="13" nillable="true" ma:displayName="Coverage End Month" ma:default="Unknown" ma:internalName="CoverageEndMonth">
      <xsd:simpleType>
        <xsd:restriction base="dms:Choice">
          <xsd:enumeration value="Unknown"/>
          <xsd:enumeration value="January"/>
          <xsd:enumeration value="February"/>
          <xsd:enumeration value="March"/>
          <xsd:enumeration value="April"/>
          <xsd:enumeration value="May"/>
          <xsd:enumeration value="June"/>
          <xsd:enumeration value="July"/>
          <xsd:enumeration value="August"/>
          <xsd:enumeration value="September"/>
          <xsd:enumeration value="October"/>
          <xsd:enumeration value="November"/>
          <xsd:enumeration value="December"/>
        </xsd:restriction>
      </xsd:simpleType>
    </xsd:element>
    <xsd:element name="CoverageEndYear" ma:index="14" nillable="true" ma:displayName="Coverage End Year" ma:default="Unknown" ma:internalName="CoverageEndYear">
      <xsd:simpleType>
        <xsd:restriction base="dms:Choice">
          <xsd:enumeration value="Unknown"/>
          <xsd:enumeration value="2025"/>
          <xsd:enumeration value="2024"/>
          <xsd:enumeration value="2023"/>
          <xsd:enumeration value="2022"/>
          <xsd:enumeration value="2021"/>
          <xsd:enumeration value="2020"/>
          <xsd:enumeration value="2019"/>
          <xsd:enumeration value="2018"/>
          <xsd:enumeration value="2017"/>
          <xsd:enumeration value="2016"/>
          <xsd:enumeration value="2015"/>
          <xsd:enumeration value="2014"/>
          <xsd:enumeration value="2013"/>
          <xsd:enumeration value="2012"/>
          <xsd:enumeration value="2011"/>
          <xsd:enumeration value="2010"/>
          <xsd:enumeration value="2009"/>
          <xsd:enumeration value="2008"/>
          <xsd:enumeration value="2007"/>
          <xsd:enumeration value="2006"/>
          <xsd:enumeration value="2005"/>
          <xsd:enumeration value="2004"/>
          <xsd:enumeration value="2003"/>
          <xsd:enumeration value="2002"/>
          <xsd:enumeration value="2001"/>
          <xsd:enumeration value="2000"/>
        </xsd:restriction>
      </xsd:simpleType>
    </xsd:element>
    <xsd:element name="a12c4fbea80b408499c3ce7752de385f" ma:index="18" ma:taxonomy="true" ma:internalName="a12c4fbea80b408499c3ce7752de385f" ma:taxonomyFieldName="Devon_x0020_Keywords" ma:displayName="Subject Category" ma:readOnly="false" ma:default="" ma:fieldId="{a12c4fbe-a80b-4084-99c3-ce7752de385f}" ma:taxonomyMulti="true" ma:sspId="de2b82dc-5d1b-42e3-84a1-9392513e78fc" ma:termSetId="68b1c3be-abcc-42e4-ad04-bdd42bb62c8b"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92e8a1ff-13ee-4aff-bf90-e37a55569d80}" ma:internalName="TaxCatchAll" ma:showField="CatchAllData" ma:web="1c80a7b1-cb24-40da-ad31-fe85c411588b">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description="" ma:hidden="true" ma:list="{92e8a1ff-13ee-4aff-bf90-e37a55569d80}" ma:internalName="TaxCatchAllLabel" ma:readOnly="true" ma:showField="CatchAllDataLabel" ma:web="1c80a7b1-cb24-40da-ad31-fe85c411588b">
      <xsd:complexType>
        <xsd:complexContent>
          <xsd:extension base="dms:MultiChoiceLookup">
            <xsd:sequence>
              <xsd:element name="Value" type="dms:Lookup" maxOccurs="unbounded" minOccurs="0" nillable="true"/>
            </xsd:sequence>
          </xsd:extension>
        </xsd:complexContent>
      </xsd:complexType>
    </xsd:element>
    <xsd:element name="h2642852b8ce415eb942dab5510b6844" ma:index="22" nillable="true" ma:taxonomy="true" ma:internalName="h2642852b8ce415eb942dab5510b6844" ma:taxonomyFieldName="Spatial_x0020_Coverage" ma:displayName="Spatial Coverage" ma:default="" ma:fieldId="{12642852-b8ce-415e-b942-dab5510b6844}" ma:taxonomyMulti="true" ma:sspId="de2b82dc-5d1b-42e3-84a1-9392513e78fc" ma:termSetId="eb20e106-45af-441a-90c7-a1bc437852e3" ma:anchorId="00000000-0000-0000-0000-000000000000" ma:open="false" ma:isKeyword="false">
      <xsd:complexType>
        <xsd:sequence>
          <xsd:element ref="pc:Terms" minOccurs="0" maxOccurs="1"/>
        </xsd:sequence>
      </xsd:complexType>
    </xsd:element>
    <xsd:element name="TaxKeywordTaxHTField" ma:index="23" nillable="true" ma:taxonomy="true" ma:internalName="TaxKeywordTaxHTField" ma:taxonomyFieldName="TaxKeyword" ma:displayName="Enterprise Keywords" ma:fieldId="{23f27201-bee3-471e-b2e7-b64fd8b7ca38}" ma:taxonomyMulti="true" ma:sspId="de2b82dc-5d1b-42e3-84a1-9392513e78fc" ma:termSetId="00000000-0000-0000-0000-000000000000" ma:anchorId="00000000-0000-0000-0000-000000000000" ma:open="true" ma:isKeyword="true">
      <xsd:complexType>
        <xsd:sequence>
          <xsd:element ref="pc:Terms" minOccurs="0" maxOccurs="1"/>
        </xsd:sequence>
      </xsd:complexType>
    </xsd:element>
    <xsd:element name="ke9a5378624e46c38d4b7a1bdebb7902" ma:index="25" nillable="true" ma:taxonomy="true" ma:internalName="ke9a5378624e46c38d4b7a1bdebb7902" ma:taxonomyFieldName="Office_x0020_Location" ma:displayName="Buildings and locations" ma:default="" ma:fieldId="{4e9a5378-624e-46c3-8d4b-7a1bdebb7902}" ma:taxonomyMulti="true" ma:sspId="de2b82dc-5d1b-42e3-84a1-9392513e78fc" ma:termSetId="9e4fe10a-02c1-440f-a4e3-27ae08a81fad" ma:anchorId="00000000-0000-0000-0000-000000000000" ma:open="false" ma:isKeyword="false">
      <xsd:complexType>
        <xsd:sequence>
          <xsd:element ref="pc:Terms" minOccurs="0" maxOccurs="1"/>
        </xsd:sequence>
      </xsd:complexType>
    </xsd:element>
    <xsd:element name="RetentionYears" ma:index="27" ma:displayName="Retention Years" ma:default="2" ma:internalName="RetentionYears" ma:readOnly="false">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2"/>
          <xsd:enumeration value="15"/>
          <xsd:enumeration value="18"/>
          <xsd:enumeration value="19"/>
          <xsd:enumeration value="20"/>
          <xsd:enumeration value="25"/>
          <xsd:enumeration value="30"/>
          <xsd:enumeration value="40"/>
          <xsd:enumeration value="50"/>
          <xsd:enumeration value="75"/>
          <xsd:enumeration value="100"/>
        </xsd:restriction>
      </xsd:simpleType>
    </xsd:element>
    <xsd:element name="RetentionAction" ma:index="28" nillable="true" ma:displayName="Retention Action" ma:description="Action taken when retention period expires" ma:format="Dropdown" ma:hidden="true" ma:internalName="RetentionAction" ma:readOnly="false">
      <xsd:simpleType>
        <xsd:restriction base="dms:Choice">
          <xsd:enumeration value="Ask me later"/>
          <xsd:enumeration value="Delete (recycle bin)"/>
          <xsd:enumeration value="Record in SharePoint"/>
          <xsd:enumeration value="Move to Records Manager"/>
        </xsd:restriction>
      </xsd:simpleType>
    </xsd:element>
    <xsd:element name="VenueName" ma:index="29" nillable="true" ma:displayName="Venue Name" ma:internalName="VenueName"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de2b82dc-5d1b-42e3-84a1-9392513e78fc" ContentTypeId="0x0101004275BB42FFA51140B08CD3739BF7BAB402"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h2642852b8ce415eb942dab5510b6844 xmlns="dd989013-3695-4458-8df5-613b197d9ac2">
      <Terms xmlns="http://schemas.microsoft.com/office/infopath/2007/PartnerControls"/>
    </h2642852b8ce415eb942dab5510b6844>
    <CoverageStartYear xmlns="dd989013-3695-4458-8df5-613b197d9ac2">Unknown</CoverageStartYear>
    <SourceOrganisation xmlns="dd989013-3695-4458-8df5-613b197d9ac2" xsi:nil="true"/>
    <SourceOrganisationType xmlns="dd989013-3695-4458-8df5-613b197d9ac2" xsi:nil="true"/>
    <CoverageStartMonth xmlns="dd989013-3695-4458-8df5-613b197d9ac2">Unknown</CoverageStartMonth>
    <ke9a5378624e46c38d4b7a1bdebb7902 xmlns="dd989013-3695-4458-8df5-613b197d9ac2">
      <Terms xmlns="http://schemas.microsoft.com/office/infopath/2007/PartnerControls"/>
    </ke9a5378624e46c38d4b7a1bdebb7902>
    <TaxCatchAll xmlns="dd989013-3695-4458-8df5-613b197d9ac2">
      <Value>7</Value>
    </TaxCatchAll>
    <RetentionAction xmlns="dd989013-3695-4458-8df5-613b197d9ac2" xsi:nil="true"/>
    <DocumentFullDescription xmlns="dd989013-3695-4458-8df5-613b197d9ac2" xsi:nil="true"/>
    <RetentionYears xmlns="dd989013-3695-4458-8df5-613b197d9ac2">2</RetentionYears>
    <CoverageEndMonth xmlns="dd989013-3695-4458-8df5-613b197d9ac2">Unknown</CoverageEndMonth>
    <CoverageEndYear xmlns="dd989013-3695-4458-8df5-613b197d9ac2">Unknown</CoverageEndYear>
    <CoverageStartDay xmlns="dd989013-3695-4458-8df5-613b197d9ac2">Unknown</CoverageStartDay>
    <CoverageEndDay xmlns="dd989013-3695-4458-8df5-613b197d9ac2">Unknown</CoverageEndDay>
    <a12c4fbea80b408499c3ce7752de385f xmlns="dd989013-3695-4458-8df5-613b197d9ac2">
      <Terms xmlns="http://schemas.microsoft.com/office/infopath/2007/PartnerControls">
        <TermInfo xmlns="http://schemas.microsoft.com/office/infopath/2007/PartnerControls">
          <TermName xmlns="http://schemas.microsoft.com/office/infopath/2007/PartnerControls">Areas of Outstanding Natural Beauty</TermName>
          <TermId xmlns="http://schemas.microsoft.com/office/infopath/2007/PartnerControls">d99ca6d8-5626-48cd-a555-0eac62477c66</TermId>
        </TermInfo>
      </Terms>
    </a12c4fbea80b408499c3ce7752de385f>
    <TaxKeywordTaxHTField xmlns="dd989013-3695-4458-8df5-613b197d9ac2">
      <Terms xmlns="http://schemas.microsoft.com/office/infopath/2007/PartnerControls"/>
    </TaxKeywordTaxHTField>
    <VenueName xmlns="dd989013-3695-4458-8df5-613b197d9ac2" xsi:nil="true"/>
  </documentManagement>
</p:properties>
</file>

<file path=customXml/itemProps1.xml><?xml version="1.0" encoding="utf-8"?>
<ds:datastoreItem xmlns:ds="http://schemas.openxmlformats.org/officeDocument/2006/customXml" ds:itemID="{E4082E85-53D2-4D12-AC99-7959A1C79A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989013-3695-4458-8df5-613b197d9a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D6E75E-8A90-4652-8AB7-5E960BB96994}">
  <ds:schemaRefs>
    <ds:schemaRef ds:uri="Microsoft.SharePoint.Taxonomy.ContentTypeSync"/>
  </ds:schemaRefs>
</ds:datastoreItem>
</file>

<file path=customXml/itemProps3.xml><?xml version="1.0" encoding="utf-8"?>
<ds:datastoreItem xmlns:ds="http://schemas.openxmlformats.org/officeDocument/2006/customXml" ds:itemID="{BAFC6389-8EFF-49A0-8227-B32915AA395A}">
  <ds:schemaRefs>
    <ds:schemaRef ds:uri="http://schemas.microsoft.com/sharepoint/v3/contenttype/forms"/>
  </ds:schemaRefs>
</ds:datastoreItem>
</file>

<file path=customXml/itemProps4.xml><?xml version="1.0" encoding="utf-8"?>
<ds:datastoreItem xmlns:ds="http://schemas.openxmlformats.org/officeDocument/2006/customXml" ds:itemID="{CF7A50D1-79AB-44FC-866B-0665843E9E63}">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dd989013-3695-4458-8df5-613b197d9ac2"/>
    <ds:schemaRef ds:uri="http://purl.org/dc/elements/1.1/"/>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617</Words>
  <Characters>3521</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 Saunders</dc:creator>
  <cp:keywords/>
  <dc:description/>
  <cp:lastModifiedBy>Nicola Cunningham</cp:lastModifiedBy>
  <cp:revision>2</cp:revision>
  <dcterms:created xsi:type="dcterms:W3CDTF">2022-05-20T15:22:00Z</dcterms:created>
  <dcterms:modified xsi:type="dcterms:W3CDTF">2022-05-20T15:22:00Z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0x0101004275BB42FFA51140B08CD3739BF7BAB4020097263AE158FBEE40940751C98292FD61</vt:lpwstr>
  </property>
  <property fmtid="{D5CDD505-2E9C-101B-9397-08002B2CF9AE}" pid="3" name="TaxKeyword">
    <vt:lpwstr/>
  </property>
  <property fmtid="{D5CDD505-2E9C-101B-9397-08002B2CF9AE}" pid="4" name="Devon Keywords">
    <vt:lpwstr>7;#Areas of Outstanding Natural Beauty|d99ca6d8-5626-48cd-a555-0eac62477c66</vt:lpwstr>
  </property>
  <property fmtid="{D5CDD505-2E9C-101B-9397-08002B2CF9AE}" pid="5" name="Office Location">
    <vt:lpwstr/>
  </property>
  <property fmtid="{D5CDD505-2E9C-101B-9397-08002B2CF9AE}" pid="6" name="Spatial Coverage">
    <vt:lpwstr/>
  </property>
  <property fmtid="{D5CDD505-2E9C-101B-9397-08002B2CF9AE}" pid="7" name="Spatial_x0020_Coverage">
    <vt:lpwstr/>
  </property>
  <property fmtid="{D5CDD505-2E9C-101B-9397-08002B2CF9AE}" pid="8" name="Office_x0020_Location">
    <vt:lpwstr/>
  </property>
  <property fmtid="{D5CDD505-2E9C-101B-9397-08002B2CF9AE}" pid="9" name="MediaServiceImageTags">
    <vt:lpwstr/>
  </property>
  <property fmtid="{D5CDD505-2E9C-101B-9397-08002B2CF9AE}" pid="10" name="lcf76f155ced4ddcb4097134ff3c332f">
    <vt:lpwstr/>
  </property>
</Properties>
</file>